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908D" w14:textId="1F0F3BE7" w:rsidR="00F36D3A" w:rsidRPr="008528BB" w:rsidRDefault="00F36D3A" w:rsidP="00F36D3A">
      <w:pPr>
        <w:tabs>
          <w:tab w:val="left" w:pos="2602"/>
        </w:tabs>
        <w:jc w:val="center"/>
        <w:rPr>
          <w:rFonts w:asciiTheme="majorBidi" w:hAnsiTheme="majorBidi" w:cstheme="majorBidi"/>
          <w:sz w:val="20"/>
          <w:szCs w:val="20"/>
          <w:lang w:val="en-US"/>
        </w:rPr>
      </w:pPr>
      <w:r>
        <w:rPr>
          <w:rFonts w:asciiTheme="majorBidi" w:hAnsiTheme="majorBidi" w:cstheme="majorBidi"/>
          <w:sz w:val="20"/>
          <w:szCs w:val="20"/>
          <w:lang w:val="en-US"/>
        </w:rPr>
        <w:t xml:space="preserve">Supplementary </w:t>
      </w:r>
      <w:r w:rsidRPr="008528BB">
        <w:rPr>
          <w:rFonts w:asciiTheme="majorBidi" w:hAnsiTheme="majorBidi" w:cstheme="majorBidi"/>
          <w:sz w:val="20"/>
          <w:szCs w:val="20"/>
          <w:lang w:val="en-US"/>
        </w:rPr>
        <w:t xml:space="preserve">Table </w:t>
      </w:r>
      <w:r>
        <w:rPr>
          <w:rFonts w:asciiTheme="majorBidi" w:hAnsiTheme="majorBidi" w:cstheme="majorBidi"/>
          <w:sz w:val="20"/>
          <w:szCs w:val="20"/>
          <w:lang w:val="en-US"/>
        </w:rPr>
        <w:t>1</w:t>
      </w:r>
      <w:r w:rsidRPr="008528BB">
        <w:rPr>
          <w:rFonts w:asciiTheme="majorBidi" w:hAnsiTheme="majorBidi" w:cstheme="majorBidi"/>
          <w:sz w:val="20"/>
          <w:szCs w:val="20"/>
          <w:lang w:val="en-US"/>
        </w:rPr>
        <w:t>: Molecular docking scores (in -Kcal/mol) of TMPRSS2 protein with its selected inhibitors (ligands)</w:t>
      </w:r>
      <w:r>
        <w:rPr>
          <w:rFonts w:asciiTheme="majorBidi" w:hAnsiTheme="majorBidi" w:cstheme="majorBidi"/>
          <w:sz w:val="20"/>
          <w:szCs w:val="20"/>
          <w:lang w:val="en-US"/>
        </w:rPr>
        <w:t>.</w:t>
      </w:r>
    </w:p>
    <w:p w14:paraId="7D494D4E" w14:textId="77777777" w:rsidR="00F36D3A" w:rsidRPr="008528BB" w:rsidRDefault="00F36D3A" w:rsidP="00F36D3A">
      <w:pPr>
        <w:tabs>
          <w:tab w:val="left" w:pos="2602"/>
        </w:tabs>
        <w:jc w:val="center"/>
        <w:rPr>
          <w:rFonts w:asciiTheme="majorBidi" w:hAnsiTheme="majorBidi" w:cstheme="majorBidi"/>
          <w:sz w:val="20"/>
          <w:szCs w:val="20"/>
          <w:lang w:val="en-US"/>
        </w:rPr>
      </w:pPr>
    </w:p>
    <w:tbl>
      <w:tblPr>
        <w:tblStyle w:val="TableGrid"/>
        <w:tblW w:w="0" w:type="auto"/>
        <w:jc w:val="center"/>
        <w:tblLook w:val="04A0" w:firstRow="1" w:lastRow="0" w:firstColumn="1" w:lastColumn="0" w:noHBand="0" w:noVBand="1"/>
      </w:tblPr>
      <w:tblGrid>
        <w:gridCol w:w="2263"/>
        <w:gridCol w:w="2410"/>
      </w:tblGrid>
      <w:tr w:rsidR="00F36D3A" w:rsidRPr="008528BB" w14:paraId="0C619900" w14:textId="77777777" w:rsidTr="0000047A">
        <w:trPr>
          <w:jc w:val="center"/>
        </w:trPr>
        <w:tc>
          <w:tcPr>
            <w:tcW w:w="2263" w:type="dxa"/>
          </w:tcPr>
          <w:p w14:paraId="0027B29C" w14:textId="77777777" w:rsidR="00F36D3A" w:rsidRPr="008528BB" w:rsidRDefault="00F36D3A" w:rsidP="0000047A">
            <w:pPr>
              <w:pStyle w:val="ListParagraph"/>
              <w:spacing w:line="360" w:lineRule="auto"/>
              <w:ind w:left="0"/>
              <w:jc w:val="center"/>
              <w:rPr>
                <w:rFonts w:asciiTheme="majorBidi" w:hAnsiTheme="majorBidi" w:cstheme="majorBidi"/>
                <w:b/>
                <w:bCs/>
                <w:sz w:val="16"/>
                <w:szCs w:val="16"/>
                <w:lang w:val="en-US"/>
              </w:rPr>
            </w:pPr>
            <w:r w:rsidRPr="008528BB">
              <w:rPr>
                <w:rFonts w:asciiTheme="majorBidi" w:hAnsiTheme="majorBidi" w:cstheme="majorBidi"/>
                <w:b/>
                <w:bCs/>
                <w:sz w:val="16"/>
                <w:szCs w:val="16"/>
                <w:lang w:val="en-US"/>
              </w:rPr>
              <w:t>Ligand</w:t>
            </w:r>
          </w:p>
        </w:tc>
        <w:tc>
          <w:tcPr>
            <w:tcW w:w="2410" w:type="dxa"/>
          </w:tcPr>
          <w:p w14:paraId="0DFBB529" w14:textId="77777777" w:rsidR="00F36D3A" w:rsidRPr="008528BB" w:rsidRDefault="00F36D3A" w:rsidP="0000047A">
            <w:pPr>
              <w:pStyle w:val="ListParagraph"/>
              <w:spacing w:line="360" w:lineRule="auto"/>
              <w:ind w:left="0"/>
              <w:jc w:val="center"/>
              <w:rPr>
                <w:rFonts w:asciiTheme="majorBidi" w:hAnsiTheme="majorBidi" w:cstheme="majorBidi"/>
                <w:b/>
                <w:bCs/>
                <w:sz w:val="16"/>
                <w:szCs w:val="16"/>
                <w:lang w:val="en-US"/>
              </w:rPr>
            </w:pPr>
            <w:r w:rsidRPr="008528BB">
              <w:rPr>
                <w:rFonts w:asciiTheme="majorBidi" w:hAnsiTheme="majorBidi" w:cstheme="majorBidi"/>
                <w:b/>
                <w:bCs/>
                <w:sz w:val="16"/>
                <w:szCs w:val="16"/>
                <w:lang w:val="en-US"/>
              </w:rPr>
              <w:t>Biding affinity scores</w:t>
            </w:r>
          </w:p>
        </w:tc>
      </w:tr>
      <w:tr w:rsidR="00F36D3A" w:rsidRPr="008528BB" w14:paraId="39F4B1FA" w14:textId="77777777" w:rsidTr="0000047A">
        <w:trPr>
          <w:jc w:val="center"/>
        </w:trPr>
        <w:tc>
          <w:tcPr>
            <w:tcW w:w="2263" w:type="dxa"/>
          </w:tcPr>
          <w:p w14:paraId="17375233" w14:textId="77777777" w:rsidR="00F36D3A" w:rsidRPr="008528BB" w:rsidRDefault="00F36D3A" w:rsidP="0000047A">
            <w:pPr>
              <w:pStyle w:val="ListParagraph"/>
              <w:spacing w:line="360" w:lineRule="auto"/>
              <w:ind w:left="0"/>
              <w:jc w:val="center"/>
              <w:rPr>
                <w:rFonts w:asciiTheme="majorBidi" w:hAnsiTheme="majorBidi" w:cstheme="majorBidi"/>
                <w:sz w:val="16"/>
                <w:szCs w:val="16"/>
                <w:lang w:val="en-US"/>
              </w:rPr>
            </w:pPr>
            <w:r w:rsidRPr="008528BB">
              <w:rPr>
                <w:rFonts w:asciiTheme="majorBidi" w:hAnsiTheme="majorBidi" w:cstheme="majorBidi"/>
                <w:sz w:val="16"/>
                <w:szCs w:val="16"/>
                <w:lang w:val="en-US"/>
              </w:rPr>
              <w:t>Bicalutamide</w:t>
            </w:r>
          </w:p>
        </w:tc>
        <w:tc>
          <w:tcPr>
            <w:tcW w:w="2410" w:type="dxa"/>
          </w:tcPr>
          <w:p w14:paraId="40593936" w14:textId="77777777" w:rsidR="00F36D3A" w:rsidRPr="008528BB" w:rsidRDefault="00F36D3A" w:rsidP="0000047A">
            <w:pPr>
              <w:pStyle w:val="ListParagraph"/>
              <w:spacing w:line="360" w:lineRule="auto"/>
              <w:ind w:left="0"/>
              <w:jc w:val="center"/>
              <w:rPr>
                <w:rFonts w:asciiTheme="majorBidi" w:hAnsiTheme="majorBidi" w:cstheme="majorBidi"/>
                <w:sz w:val="16"/>
                <w:szCs w:val="16"/>
                <w:lang w:val="en-US"/>
              </w:rPr>
            </w:pPr>
            <w:r w:rsidRPr="008528BB">
              <w:rPr>
                <w:rFonts w:asciiTheme="majorBidi" w:hAnsiTheme="majorBidi" w:cstheme="majorBidi"/>
                <w:sz w:val="16"/>
                <w:szCs w:val="16"/>
                <w:lang w:val="en-US"/>
              </w:rPr>
              <w:t>-8.6</w:t>
            </w:r>
          </w:p>
        </w:tc>
      </w:tr>
      <w:tr w:rsidR="00F36D3A" w:rsidRPr="008528BB" w14:paraId="3F15A989" w14:textId="77777777" w:rsidTr="0000047A">
        <w:trPr>
          <w:jc w:val="center"/>
        </w:trPr>
        <w:tc>
          <w:tcPr>
            <w:tcW w:w="2263" w:type="dxa"/>
          </w:tcPr>
          <w:p w14:paraId="7B5C9C4F" w14:textId="77777777" w:rsidR="00F36D3A" w:rsidRPr="008528BB" w:rsidRDefault="00F36D3A" w:rsidP="0000047A">
            <w:pPr>
              <w:pStyle w:val="ListParagraph"/>
              <w:spacing w:line="360" w:lineRule="auto"/>
              <w:ind w:left="0"/>
              <w:jc w:val="center"/>
              <w:rPr>
                <w:rFonts w:asciiTheme="majorBidi" w:hAnsiTheme="majorBidi" w:cstheme="majorBidi"/>
                <w:sz w:val="16"/>
                <w:szCs w:val="16"/>
                <w:lang w:val="en-US"/>
              </w:rPr>
            </w:pPr>
            <w:r w:rsidRPr="008528BB">
              <w:rPr>
                <w:rFonts w:asciiTheme="majorBidi" w:hAnsiTheme="majorBidi" w:cstheme="majorBidi"/>
                <w:sz w:val="16"/>
                <w:szCs w:val="16"/>
                <w:lang w:val="en-US"/>
              </w:rPr>
              <w:t>Enzalutamide</w:t>
            </w:r>
          </w:p>
        </w:tc>
        <w:tc>
          <w:tcPr>
            <w:tcW w:w="2410" w:type="dxa"/>
          </w:tcPr>
          <w:p w14:paraId="2AE57065" w14:textId="77777777" w:rsidR="00F36D3A" w:rsidRPr="008528BB" w:rsidRDefault="00F36D3A" w:rsidP="0000047A">
            <w:pPr>
              <w:pStyle w:val="ListParagraph"/>
              <w:spacing w:line="360" w:lineRule="auto"/>
              <w:ind w:left="0"/>
              <w:jc w:val="center"/>
              <w:rPr>
                <w:rFonts w:asciiTheme="majorBidi" w:hAnsiTheme="majorBidi" w:cstheme="majorBidi"/>
                <w:sz w:val="16"/>
                <w:szCs w:val="16"/>
                <w:lang w:val="en-US"/>
              </w:rPr>
            </w:pPr>
            <w:r w:rsidRPr="008528BB">
              <w:rPr>
                <w:rFonts w:asciiTheme="majorBidi" w:hAnsiTheme="majorBidi" w:cstheme="majorBidi"/>
                <w:sz w:val="16"/>
                <w:szCs w:val="16"/>
                <w:lang w:val="en-US"/>
              </w:rPr>
              <w:t>-7.6</w:t>
            </w:r>
          </w:p>
        </w:tc>
      </w:tr>
      <w:tr w:rsidR="00F36D3A" w:rsidRPr="008528BB" w14:paraId="108F5226" w14:textId="77777777" w:rsidTr="0000047A">
        <w:trPr>
          <w:jc w:val="center"/>
        </w:trPr>
        <w:tc>
          <w:tcPr>
            <w:tcW w:w="2263" w:type="dxa"/>
          </w:tcPr>
          <w:p w14:paraId="3D15B440" w14:textId="77777777" w:rsidR="00F36D3A" w:rsidRPr="008528BB" w:rsidRDefault="00F36D3A" w:rsidP="0000047A">
            <w:pPr>
              <w:pStyle w:val="ListParagraph"/>
              <w:spacing w:line="360" w:lineRule="auto"/>
              <w:ind w:left="0"/>
              <w:jc w:val="center"/>
              <w:rPr>
                <w:rFonts w:asciiTheme="majorBidi" w:hAnsiTheme="majorBidi" w:cstheme="majorBidi"/>
                <w:sz w:val="16"/>
                <w:szCs w:val="16"/>
                <w:lang w:val="en-US"/>
              </w:rPr>
            </w:pPr>
            <w:r w:rsidRPr="008528BB">
              <w:rPr>
                <w:rFonts w:asciiTheme="majorBidi" w:hAnsiTheme="majorBidi" w:cstheme="majorBidi"/>
                <w:sz w:val="16"/>
                <w:szCs w:val="16"/>
                <w:lang w:val="en-US"/>
              </w:rPr>
              <w:t>Apalutamide</w:t>
            </w:r>
          </w:p>
        </w:tc>
        <w:tc>
          <w:tcPr>
            <w:tcW w:w="2410" w:type="dxa"/>
          </w:tcPr>
          <w:p w14:paraId="04B0E008" w14:textId="77777777" w:rsidR="00F36D3A" w:rsidRPr="008528BB" w:rsidRDefault="00F36D3A" w:rsidP="0000047A">
            <w:pPr>
              <w:pStyle w:val="ListParagraph"/>
              <w:spacing w:line="360" w:lineRule="auto"/>
              <w:ind w:left="0"/>
              <w:jc w:val="center"/>
              <w:rPr>
                <w:rFonts w:asciiTheme="majorBidi" w:hAnsiTheme="majorBidi" w:cstheme="majorBidi"/>
                <w:sz w:val="16"/>
                <w:szCs w:val="16"/>
                <w:lang w:val="en-US"/>
              </w:rPr>
            </w:pPr>
            <w:r w:rsidRPr="008528BB">
              <w:rPr>
                <w:rFonts w:asciiTheme="majorBidi" w:hAnsiTheme="majorBidi" w:cstheme="majorBidi"/>
                <w:sz w:val="16"/>
                <w:szCs w:val="16"/>
                <w:lang w:val="en-US"/>
              </w:rPr>
              <w:t>-8.8</w:t>
            </w:r>
          </w:p>
        </w:tc>
      </w:tr>
      <w:tr w:rsidR="00F36D3A" w:rsidRPr="008528BB" w14:paraId="38895B59" w14:textId="77777777" w:rsidTr="0000047A">
        <w:trPr>
          <w:jc w:val="center"/>
        </w:trPr>
        <w:tc>
          <w:tcPr>
            <w:tcW w:w="2263" w:type="dxa"/>
          </w:tcPr>
          <w:p w14:paraId="654F3AF8" w14:textId="77777777" w:rsidR="00F36D3A" w:rsidRPr="008528BB" w:rsidRDefault="00F36D3A" w:rsidP="0000047A">
            <w:pPr>
              <w:pStyle w:val="ListParagraph"/>
              <w:spacing w:line="360" w:lineRule="auto"/>
              <w:ind w:left="0"/>
              <w:jc w:val="center"/>
              <w:rPr>
                <w:rFonts w:asciiTheme="majorBidi" w:hAnsiTheme="majorBidi" w:cstheme="majorBidi"/>
                <w:sz w:val="16"/>
                <w:szCs w:val="16"/>
                <w:lang w:val="en-US"/>
              </w:rPr>
            </w:pPr>
            <w:r w:rsidRPr="008528BB">
              <w:rPr>
                <w:rFonts w:asciiTheme="majorBidi" w:hAnsiTheme="majorBidi" w:cstheme="majorBidi"/>
                <w:sz w:val="16"/>
                <w:szCs w:val="16"/>
                <w:lang w:val="en-US"/>
              </w:rPr>
              <w:t>Flutamide</w:t>
            </w:r>
          </w:p>
        </w:tc>
        <w:tc>
          <w:tcPr>
            <w:tcW w:w="2410" w:type="dxa"/>
          </w:tcPr>
          <w:p w14:paraId="2B961AA8" w14:textId="77777777" w:rsidR="00F36D3A" w:rsidRPr="008528BB" w:rsidRDefault="00F36D3A" w:rsidP="0000047A">
            <w:pPr>
              <w:pStyle w:val="ListParagraph"/>
              <w:spacing w:line="360" w:lineRule="auto"/>
              <w:ind w:left="0"/>
              <w:jc w:val="center"/>
              <w:rPr>
                <w:rFonts w:asciiTheme="majorBidi" w:hAnsiTheme="majorBidi" w:cstheme="majorBidi"/>
                <w:sz w:val="16"/>
                <w:szCs w:val="16"/>
                <w:lang w:val="en-US"/>
              </w:rPr>
            </w:pPr>
            <w:r w:rsidRPr="008528BB">
              <w:rPr>
                <w:rFonts w:asciiTheme="majorBidi" w:hAnsiTheme="majorBidi" w:cstheme="majorBidi"/>
                <w:sz w:val="16"/>
                <w:szCs w:val="16"/>
                <w:lang w:val="en-US"/>
              </w:rPr>
              <w:t>-7.3</w:t>
            </w:r>
          </w:p>
        </w:tc>
      </w:tr>
      <w:tr w:rsidR="00F36D3A" w:rsidRPr="008528BB" w14:paraId="57A46011" w14:textId="77777777" w:rsidTr="0000047A">
        <w:trPr>
          <w:jc w:val="center"/>
        </w:trPr>
        <w:tc>
          <w:tcPr>
            <w:tcW w:w="2263" w:type="dxa"/>
          </w:tcPr>
          <w:p w14:paraId="088247A4" w14:textId="77777777" w:rsidR="00F36D3A" w:rsidRPr="008528BB" w:rsidRDefault="00F36D3A" w:rsidP="0000047A">
            <w:pPr>
              <w:pStyle w:val="ListParagraph"/>
              <w:spacing w:line="360" w:lineRule="auto"/>
              <w:ind w:left="0"/>
              <w:jc w:val="center"/>
              <w:rPr>
                <w:rFonts w:asciiTheme="majorBidi" w:hAnsiTheme="majorBidi" w:cstheme="majorBidi"/>
                <w:sz w:val="16"/>
                <w:szCs w:val="16"/>
                <w:lang w:val="en-US"/>
              </w:rPr>
            </w:pPr>
            <w:r w:rsidRPr="008528BB">
              <w:rPr>
                <w:rFonts w:asciiTheme="majorBidi" w:hAnsiTheme="majorBidi" w:cstheme="majorBidi"/>
                <w:sz w:val="16"/>
                <w:szCs w:val="16"/>
                <w:lang w:val="en-US"/>
              </w:rPr>
              <w:t>Nilutamide</w:t>
            </w:r>
          </w:p>
        </w:tc>
        <w:tc>
          <w:tcPr>
            <w:tcW w:w="2410" w:type="dxa"/>
          </w:tcPr>
          <w:p w14:paraId="09031E0C" w14:textId="77777777" w:rsidR="00F36D3A" w:rsidRPr="008528BB" w:rsidRDefault="00F36D3A" w:rsidP="0000047A">
            <w:pPr>
              <w:pStyle w:val="ListParagraph"/>
              <w:spacing w:line="360" w:lineRule="auto"/>
              <w:ind w:left="0"/>
              <w:jc w:val="center"/>
              <w:rPr>
                <w:rFonts w:asciiTheme="majorBidi" w:hAnsiTheme="majorBidi" w:cstheme="majorBidi"/>
                <w:sz w:val="16"/>
                <w:szCs w:val="16"/>
                <w:lang w:val="en-US"/>
              </w:rPr>
            </w:pPr>
            <w:r w:rsidRPr="008528BB">
              <w:rPr>
                <w:rFonts w:asciiTheme="majorBidi" w:hAnsiTheme="majorBidi" w:cstheme="majorBidi"/>
                <w:sz w:val="16"/>
                <w:szCs w:val="16"/>
                <w:lang w:val="en-US"/>
              </w:rPr>
              <w:t>-7.6</w:t>
            </w:r>
          </w:p>
        </w:tc>
      </w:tr>
      <w:tr w:rsidR="00F36D3A" w:rsidRPr="008528BB" w14:paraId="7560492A" w14:textId="77777777" w:rsidTr="0000047A">
        <w:trPr>
          <w:jc w:val="center"/>
        </w:trPr>
        <w:tc>
          <w:tcPr>
            <w:tcW w:w="2263" w:type="dxa"/>
          </w:tcPr>
          <w:p w14:paraId="58063E5F" w14:textId="77777777" w:rsidR="00F36D3A" w:rsidRPr="008528BB" w:rsidRDefault="00F36D3A" w:rsidP="0000047A">
            <w:pPr>
              <w:pStyle w:val="ListParagraph"/>
              <w:spacing w:line="360" w:lineRule="auto"/>
              <w:ind w:left="0"/>
              <w:jc w:val="center"/>
              <w:rPr>
                <w:rFonts w:asciiTheme="majorBidi" w:hAnsiTheme="majorBidi" w:cstheme="majorBidi"/>
                <w:sz w:val="16"/>
                <w:szCs w:val="16"/>
                <w:lang w:val="en-US"/>
              </w:rPr>
            </w:pPr>
            <w:r w:rsidRPr="008528BB">
              <w:rPr>
                <w:rFonts w:asciiTheme="majorBidi" w:hAnsiTheme="majorBidi" w:cstheme="majorBidi"/>
                <w:sz w:val="16"/>
                <w:szCs w:val="16"/>
                <w:lang w:val="en-US"/>
              </w:rPr>
              <w:t>Darolutamide</w:t>
            </w:r>
          </w:p>
        </w:tc>
        <w:tc>
          <w:tcPr>
            <w:tcW w:w="2410" w:type="dxa"/>
          </w:tcPr>
          <w:p w14:paraId="0293A652" w14:textId="77777777" w:rsidR="00F36D3A" w:rsidRPr="008528BB" w:rsidRDefault="00F36D3A" w:rsidP="0000047A">
            <w:pPr>
              <w:pStyle w:val="ListParagraph"/>
              <w:spacing w:line="360" w:lineRule="auto"/>
              <w:ind w:left="0"/>
              <w:jc w:val="center"/>
              <w:rPr>
                <w:rFonts w:asciiTheme="majorBidi" w:hAnsiTheme="majorBidi" w:cstheme="majorBidi"/>
                <w:sz w:val="16"/>
                <w:szCs w:val="16"/>
                <w:lang w:val="en-US"/>
              </w:rPr>
            </w:pPr>
            <w:r w:rsidRPr="008528BB">
              <w:rPr>
                <w:rFonts w:asciiTheme="majorBidi" w:hAnsiTheme="majorBidi" w:cstheme="majorBidi"/>
                <w:sz w:val="16"/>
                <w:szCs w:val="16"/>
                <w:lang w:val="en-US"/>
              </w:rPr>
              <w:t>-7.3</w:t>
            </w:r>
          </w:p>
        </w:tc>
      </w:tr>
    </w:tbl>
    <w:p w14:paraId="2D811F9F" w14:textId="77777777" w:rsidR="00F36D3A" w:rsidRDefault="00F36D3A">
      <w:pPr>
        <w:rPr>
          <w:rFonts w:asciiTheme="majorBidi" w:hAnsiTheme="majorBidi" w:cstheme="majorBidi"/>
          <w:sz w:val="20"/>
          <w:szCs w:val="20"/>
          <w:lang w:val="en-US"/>
        </w:rPr>
      </w:pPr>
    </w:p>
    <w:p w14:paraId="11A2FEA7" w14:textId="765B13B0" w:rsidR="00F36D3A" w:rsidRDefault="00F36D3A" w:rsidP="00F36D3A">
      <w:pPr>
        <w:jc w:val="center"/>
        <w:rPr>
          <w:rFonts w:asciiTheme="majorBidi" w:hAnsiTheme="majorBidi" w:cstheme="majorBidi"/>
          <w:sz w:val="20"/>
          <w:szCs w:val="20"/>
          <w:lang w:val="en-US"/>
        </w:rPr>
      </w:pPr>
      <w:r>
        <w:rPr>
          <w:rFonts w:asciiTheme="majorBidi" w:hAnsiTheme="majorBidi" w:cstheme="majorBidi"/>
          <w:sz w:val="20"/>
          <w:szCs w:val="20"/>
          <w:lang w:val="en-US"/>
        </w:rPr>
        <w:t xml:space="preserve">Supplementary </w:t>
      </w:r>
      <w:r w:rsidRPr="008528BB">
        <w:rPr>
          <w:rFonts w:asciiTheme="majorBidi" w:hAnsiTheme="majorBidi" w:cstheme="majorBidi"/>
          <w:sz w:val="20"/>
          <w:szCs w:val="20"/>
          <w:lang w:val="en-US"/>
        </w:rPr>
        <w:t xml:space="preserve">Table </w:t>
      </w:r>
      <w:r>
        <w:rPr>
          <w:rFonts w:asciiTheme="majorBidi" w:hAnsiTheme="majorBidi" w:cstheme="majorBidi"/>
          <w:sz w:val="20"/>
          <w:szCs w:val="20"/>
          <w:lang w:val="en-US"/>
        </w:rPr>
        <w:t xml:space="preserve">2: </w:t>
      </w:r>
      <w:r w:rsidRPr="008528BB">
        <w:rPr>
          <w:rFonts w:asciiTheme="majorBidi" w:hAnsiTheme="majorBidi" w:cstheme="majorBidi"/>
          <w:sz w:val="20"/>
          <w:szCs w:val="20"/>
          <w:lang w:val="en-US"/>
        </w:rPr>
        <w:t xml:space="preserve"> Identification of the active site of TMPRSS2 protein using CASTp server</w:t>
      </w:r>
      <w:r>
        <w:rPr>
          <w:rFonts w:asciiTheme="majorBidi" w:hAnsiTheme="majorBidi" w:cstheme="majorBidi"/>
          <w:sz w:val="20"/>
          <w:szCs w:val="20"/>
          <w:lang w:val="en-US"/>
        </w:rPr>
        <w:t>.</w:t>
      </w:r>
    </w:p>
    <w:p w14:paraId="6967CA77" w14:textId="77777777" w:rsidR="00F36D3A" w:rsidRPr="008528BB" w:rsidRDefault="00F36D3A" w:rsidP="00F36D3A">
      <w:pPr>
        <w:rPr>
          <w:rFonts w:asciiTheme="majorBidi" w:hAnsiTheme="majorBidi" w:cstheme="majorBidi"/>
          <w:sz w:val="20"/>
          <w:szCs w:val="20"/>
          <w:lang w:val="en-US"/>
        </w:rPr>
      </w:pPr>
    </w:p>
    <w:tbl>
      <w:tblPr>
        <w:tblStyle w:val="Tableausimple21"/>
        <w:tblW w:w="0" w:type="auto"/>
        <w:jc w:val="center"/>
        <w:tblLook w:val="04A0" w:firstRow="1" w:lastRow="0" w:firstColumn="1" w:lastColumn="0" w:noHBand="0" w:noVBand="1"/>
      </w:tblPr>
      <w:tblGrid>
        <w:gridCol w:w="1276"/>
        <w:gridCol w:w="1276"/>
        <w:gridCol w:w="1417"/>
        <w:gridCol w:w="4253"/>
      </w:tblGrid>
      <w:tr w:rsidR="00F36D3A" w:rsidRPr="008528BB" w14:paraId="02843B39" w14:textId="77777777" w:rsidTr="000004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tcPr>
          <w:p w14:paraId="350FF91A" w14:textId="77777777" w:rsidR="00F36D3A" w:rsidRPr="008528BB" w:rsidRDefault="00F36D3A" w:rsidP="0000047A">
            <w:pPr>
              <w:tabs>
                <w:tab w:val="left" w:pos="2602"/>
              </w:tabs>
              <w:jc w:val="center"/>
              <w:rPr>
                <w:rFonts w:asciiTheme="majorBidi" w:hAnsiTheme="majorBidi" w:cstheme="majorBidi"/>
                <w:b w:val="0"/>
                <w:bCs w:val="0"/>
                <w:sz w:val="16"/>
                <w:szCs w:val="16"/>
                <w:lang w:val="en-US"/>
              </w:rPr>
            </w:pPr>
            <w:r w:rsidRPr="008528BB">
              <w:rPr>
                <w:rFonts w:asciiTheme="majorBidi" w:hAnsiTheme="majorBidi" w:cstheme="majorBidi"/>
                <w:sz w:val="16"/>
                <w:szCs w:val="16"/>
                <w:lang w:val="en-US"/>
              </w:rPr>
              <w:t>Pockets</w:t>
            </w:r>
          </w:p>
        </w:tc>
        <w:tc>
          <w:tcPr>
            <w:tcW w:w="1276" w:type="dxa"/>
          </w:tcPr>
          <w:p w14:paraId="40D42945" w14:textId="77777777" w:rsidR="00F36D3A" w:rsidRPr="008528BB" w:rsidRDefault="00F36D3A" w:rsidP="0000047A">
            <w:pPr>
              <w:tabs>
                <w:tab w:val="left" w:pos="2602"/>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lang w:val="en-US"/>
              </w:rPr>
            </w:pPr>
            <w:r w:rsidRPr="008528BB">
              <w:rPr>
                <w:rFonts w:asciiTheme="majorBidi" w:hAnsiTheme="majorBidi" w:cstheme="majorBidi"/>
                <w:sz w:val="16"/>
                <w:szCs w:val="16"/>
                <w:lang w:val="en-US"/>
              </w:rPr>
              <w:t xml:space="preserve">Area (SA) </w:t>
            </w:r>
          </w:p>
        </w:tc>
        <w:tc>
          <w:tcPr>
            <w:tcW w:w="1417" w:type="dxa"/>
          </w:tcPr>
          <w:p w14:paraId="26401934" w14:textId="77777777" w:rsidR="00F36D3A" w:rsidRPr="008528BB" w:rsidRDefault="00F36D3A" w:rsidP="0000047A">
            <w:pPr>
              <w:tabs>
                <w:tab w:val="left" w:pos="2602"/>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lang w:val="en-US"/>
              </w:rPr>
            </w:pPr>
            <w:r w:rsidRPr="008528BB">
              <w:rPr>
                <w:rFonts w:asciiTheme="majorBidi" w:hAnsiTheme="majorBidi" w:cstheme="majorBidi"/>
                <w:sz w:val="16"/>
                <w:szCs w:val="16"/>
                <w:lang w:val="en-US"/>
              </w:rPr>
              <w:t>Volume (SA)</w:t>
            </w:r>
          </w:p>
        </w:tc>
        <w:tc>
          <w:tcPr>
            <w:tcW w:w="4253" w:type="dxa"/>
          </w:tcPr>
          <w:p w14:paraId="0413B144" w14:textId="77777777" w:rsidR="00F36D3A" w:rsidRPr="008528BB" w:rsidRDefault="00F36D3A" w:rsidP="0000047A">
            <w:pPr>
              <w:tabs>
                <w:tab w:val="left" w:pos="2602"/>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lang w:val="en-US"/>
              </w:rPr>
            </w:pPr>
            <w:r w:rsidRPr="008528BB">
              <w:rPr>
                <w:rFonts w:asciiTheme="majorBidi" w:hAnsiTheme="majorBidi" w:cstheme="majorBidi"/>
                <w:sz w:val="16"/>
                <w:szCs w:val="16"/>
                <w:lang w:val="en-US"/>
              </w:rPr>
              <w:t>Amino Acid Residues</w:t>
            </w:r>
          </w:p>
        </w:tc>
      </w:tr>
      <w:tr w:rsidR="00F36D3A" w:rsidRPr="008528BB" w14:paraId="0517467E"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7F7F7F" w:themeColor="text1" w:themeTint="80"/>
              <w:bottom w:val="single" w:sz="4" w:space="0" w:color="7F7F7F" w:themeColor="text1" w:themeTint="80"/>
            </w:tcBorders>
          </w:tcPr>
          <w:p w14:paraId="25E0B20E" w14:textId="77777777" w:rsidR="00F36D3A" w:rsidRPr="008528BB" w:rsidRDefault="00F36D3A" w:rsidP="0000047A">
            <w:pPr>
              <w:tabs>
                <w:tab w:val="left" w:pos="2602"/>
              </w:tabs>
              <w:jc w:val="center"/>
              <w:rPr>
                <w:rFonts w:asciiTheme="majorBidi" w:hAnsiTheme="majorBidi" w:cstheme="majorBidi"/>
                <w:b w:val="0"/>
                <w:bCs w:val="0"/>
                <w:sz w:val="16"/>
                <w:szCs w:val="16"/>
                <w:lang w:val="en-US"/>
              </w:rPr>
            </w:pPr>
            <w:r w:rsidRPr="008528BB">
              <w:rPr>
                <w:rFonts w:asciiTheme="majorBidi" w:hAnsiTheme="majorBidi" w:cstheme="majorBidi"/>
                <w:sz w:val="16"/>
                <w:szCs w:val="16"/>
                <w:lang w:val="en-US"/>
              </w:rPr>
              <w:t>1</w:t>
            </w:r>
          </w:p>
        </w:tc>
        <w:tc>
          <w:tcPr>
            <w:tcW w:w="1276" w:type="dxa"/>
            <w:tcBorders>
              <w:top w:val="single" w:sz="4" w:space="0" w:color="7F7F7F" w:themeColor="text1" w:themeTint="80"/>
              <w:bottom w:val="single" w:sz="4" w:space="0" w:color="7F7F7F" w:themeColor="text1" w:themeTint="80"/>
            </w:tcBorders>
          </w:tcPr>
          <w:p w14:paraId="381B8D58" w14:textId="77777777" w:rsidR="00F36D3A" w:rsidRPr="008528BB" w:rsidRDefault="00F36D3A" w:rsidP="0000047A">
            <w:pPr>
              <w:tabs>
                <w:tab w:val="left" w:pos="2602"/>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sidRPr="008528BB">
              <w:rPr>
                <w:rFonts w:asciiTheme="majorBidi" w:hAnsiTheme="majorBidi" w:cstheme="majorBidi"/>
                <w:sz w:val="16"/>
                <w:szCs w:val="16"/>
                <w:lang w:val="en-US"/>
              </w:rPr>
              <w:t>307.837</w:t>
            </w:r>
          </w:p>
        </w:tc>
        <w:tc>
          <w:tcPr>
            <w:tcW w:w="1417" w:type="dxa"/>
            <w:tcBorders>
              <w:top w:val="single" w:sz="4" w:space="0" w:color="7F7F7F" w:themeColor="text1" w:themeTint="80"/>
              <w:bottom w:val="single" w:sz="4" w:space="0" w:color="7F7F7F" w:themeColor="text1" w:themeTint="80"/>
            </w:tcBorders>
          </w:tcPr>
          <w:p w14:paraId="140A33AD" w14:textId="77777777" w:rsidR="00F36D3A" w:rsidRPr="008528BB" w:rsidRDefault="00F36D3A" w:rsidP="0000047A">
            <w:pPr>
              <w:tabs>
                <w:tab w:val="left" w:pos="2602"/>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sidRPr="008528BB">
              <w:rPr>
                <w:rFonts w:asciiTheme="majorBidi" w:hAnsiTheme="majorBidi" w:cstheme="majorBidi"/>
                <w:sz w:val="16"/>
                <w:szCs w:val="16"/>
                <w:lang w:val="en-US"/>
              </w:rPr>
              <w:t>226.012</w:t>
            </w:r>
          </w:p>
        </w:tc>
        <w:tc>
          <w:tcPr>
            <w:tcW w:w="4253" w:type="dxa"/>
            <w:tcBorders>
              <w:top w:val="single" w:sz="4" w:space="0" w:color="7F7F7F" w:themeColor="text1" w:themeTint="80"/>
              <w:bottom w:val="single" w:sz="4" w:space="0" w:color="7F7F7F" w:themeColor="text1" w:themeTint="80"/>
            </w:tcBorders>
          </w:tcPr>
          <w:p w14:paraId="666D2AFE" w14:textId="77777777" w:rsidR="00F36D3A" w:rsidRPr="008528BB" w:rsidRDefault="00F36D3A" w:rsidP="0000047A">
            <w:pPr>
              <w:tabs>
                <w:tab w:val="left" w:pos="2602"/>
              </w:tabs>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sidRPr="008528BB">
              <w:rPr>
                <w:rFonts w:asciiTheme="majorBidi" w:hAnsiTheme="majorBidi" w:cstheme="majorBidi"/>
                <w:sz w:val="16"/>
                <w:szCs w:val="16"/>
                <w:lang w:val="en-US"/>
              </w:rPr>
              <w:t xml:space="preserve">ASP 144, GLU 145, ASN 146, </w:t>
            </w:r>
            <w:r w:rsidRPr="008528BB">
              <w:rPr>
                <w:rFonts w:asciiTheme="majorBidi" w:hAnsiTheme="majorBidi" w:cstheme="majorBidi"/>
                <w:b/>
                <w:bCs/>
                <w:sz w:val="16"/>
                <w:szCs w:val="16"/>
                <w:lang w:val="en-US"/>
              </w:rPr>
              <w:t>ARG 147</w:t>
            </w:r>
            <w:r w:rsidRPr="008528BB">
              <w:rPr>
                <w:rFonts w:asciiTheme="majorBidi" w:hAnsiTheme="majorBidi" w:cstheme="majorBidi"/>
                <w:sz w:val="16"/>
                <w:szCs w:val="16"/>
                <w:lang w:val="en-US"/>
              </w:rPr>
              <w:t xml:space="preserve">, CYS 148, </w:t>
            </w:r>
            <w:r w:rsidRPr="008528BB">
              <w:rPr>
                <w:rFonts w:asciiTheme="majorBidi" w:hAnsiTheme="majorBidi" w:cstheme="majorBidi"/>
                <w:b/>
                <w:bCs/>
                <w:sz w:val="16"/>
                <w:szCs w:val="16"/>
                <w:lang w:val="en-US"/>
              </w:rPr>
              <w:t>VAL 149</w:t>
            </w:r>
            <w:r w:rsidRPr="008528BB">
              <w:rPr>
                <w:rFonts w:asciiTheme="majorBidi" w:hAnsiTheme="majorBidi" w:cstheme="majorBidi"/>
                <w:sz w:val="16"/>
                <w:szCs w:val="16"/>
                <w:lang w:val="en-US"/>
              </w:rPr>
              <w:t xml:space="preserve">, TYR 161, SER 163, ASP 187, </w:t>
            </w:r>
            <w:r w:rsidRPr="008528BB">
              <w:rPr>
                <w:rFonts w:asciiTheme="majorBidi" w:hAnsiTheme="majorBidi" w:cstheme="majorBidi"/>
                <w:b/>
                <w:bCs/>
                <w:sz w:val="16"/>
                <w:szCs w:val="16"/>
                <w:lang w:val="en-US"/>
              </w:rPr>
              <w:t>MET 188</w:t>
            </w:r>
            <w:r w:rsidRPr="008528BB">
              <w:rPr>
                <w:rFonts w:asciiTheme="majorBidi" w:hAnsiTheme="majorBidi" w:cstheme="majorBidi"/>
                <w:sz w:val="16"/>
                <w:szCs w:val="16"/>
                <w:lang w:val="en-US"/>
              </w:rPr>
              <w:t xml:space="preserve">, ASP 220, ILE 221, TYR 222, LYS 223, PRO 367, ASN 368, PRO 369, GLY 370, MET 371, MET 372, LEU 373, GLN 374, GLN 377, LEU 404, THR 447, LYS 449, </w:t>
            </w:r>
            <w:r w:rsidRPr="008528BB">
              <w:rPr>
                <w:rFonts w:asciiTheme="majorBidi" w:hAnsiTheme="majorBidi" w:cstheme="majorBidi"/>
                <w:b/>
                <w:bCs/>
                <w:sz w:val="16"/>
                <w:szCs w:val="16"/>
                <w:lang w:val="en-US"/>
              </w:rPr>
              <w:t>TRP 454</w:t>
            </w:r>
            <w:r w:rsidRPr="008528BB">
              <w:rPr>
                <w:rFonts w:asciiTheme="majorBidi" w:hAnsiTheme="majorBidi" w:cstheme="majorBidi"/>
                <w:sz w:val="16"/>
                <w:szCs w:val="16"/>
                <w:lang w:val="en-US"/>
              </w:rPr>
              <w:t>, ILE 456, MET 478</w:t>
            </w:r>
          </w:p>
        </w:tc>
      </w:tr>
      <w:tr w:rsidR="00F36D3A" w:rsidRPr="008528BB" w14:paraId="7D8716EA"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1276" w:type="dxa"/>
          </w:tcPr>
          <w:p w14:paraId="68F7F8AF" w14:textId="77777777" w:rsidR="00F36D3A" w:rsidRPr="008528BB" w:rsidRDefault="00F36D3A" w:rsidP="0000047A">
            <w:pPr>
              <w:tabs>
                <w:tab w:val="left" w:pos="2602"/>
              </w:tabs>
              <w:jc w:val="center"/>
              <w:rPr>
                <w:rFonts w:asciiTheme="majorBidi" w:hAnsiTheme="majorBidi" w:cstheme="majorBidi"/>
                <w:b w:val="0"/>
                <w:bCs w:val="0"/>
                <w:sz w:val="16"/>
                <w:szCs w:val="16"/>
                <w:lang w:val="en-US"/>
              </w:rPr>
            </w:pPr>
            <w:r w:rsidRPr="008528BB">
              <w:rPr>
                <w:rFonts w:asciiTheme="majorBidi" w:hAnsiTheme="majorBidi" w:cstheme="majorBidi"/>
                <w:sz w:val="16"/>
                <w:szCs w:val="16"/>
                <w:lang w:val="en-US"/>
              </w:rPr>
              <w:t>2</w:t>
            </w:r>
          </w:p>
        </w:tc>
        <w:tc>
          <w:tcPr>
            <w:tcW w:w="1276" w:type="dxa"/>
          </w:tcPr>
          <w:p w14:paraId="0C0C3229" w14:textId="77777777" w:rsidR="00F36D3A" w:rsidRPr="008528BB" w:rsidRDefault="00F36D3A" w:rsidP="0000047A">
            <w:pPr>
              <w:tabs>
                <w:tab w:val="left" w:pos="2602"/>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sidRPr="008528BB">
              <w:rPr>
                <w:rFonts w:asciiTheme="majorBidi" w:hAnsiTheme="majorBidi" w:cstheme="majorBidi"/>
                <w:sz w:val="16"/>
                <w:szCs w:val="16"/>
                <w:lang w:val="en-US"/>
              </w:rPr>
              <w:t>231.239</w:t>
            </w:r>
          </w:p>
        </w:tc>
        <w:tc>
          <w:tcPr>
            <w:tcW w:w="1417" w:type="dxa"/>
          </w:tcPr>
          <w:p w14:paraId="4AED078A" w14:textId="77777777" w:rsidR="00F36D3A" w:rsidRPr="008528BB" w:rsidRDefault="00F36D3A" w:rsidP="0000047A">
            <w:pPr>
              <w:tabs>
                <w:tab w:val="left" w:pos="2602"/>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sidRPr="008528BB">
              <w:rPr>
                <w:rFonts w:asciiTheme="majorBidi" w:hAnsiTheme="majorBidi" w:cstheme="majorBidi"/>
                <w:sz w:val="16"/>
                <w:szCs w:val="16"/>
                <w:lang w:val="en-US"/>
              </w:rPr>
              <w:t>179.930</w:t>
            </w:r>
          </w:p>
        </w:tc>
        <w:tc>
          <w:tcPr>
            <w:tcW w:w="4253" w:type="dxa"/>
          </w:tcPr>
          <w:p w14:paraId="02471F44" w14:textId="77777777" w:rsidR="00F36D3A" w:rsidRPr="008528BB" w:rsidRDefault="00F36D3A" w:rsidP="0000047A">
            <w:pPr>
              <w:tabs>
                <w:tab w:val="left" w:pos="2602"/>
              </w:tabs>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sidRPr="008528BB">
              <w:rPr>
                <w:rFonts w:asciiTheme="majorBidi" w:hAnsiTheme="majorBidi" w:cstheme="majorBidi"/>
                <w:sz w:val="16"/>
                <w:szCs w:val="16"/>
                <w:lang w:val="en-US"/>
              </w:rPr>
              <w:t xml:space="preserve">TRP 176, ASN 179, TYR 180, </w:t>
            </w:r>
            <w:r w:rsidRPr="008528BB">
              <w:rPr>
                <w:rFonts w:asciiTheme="majorBidi" w:hAnsiTheme="majorBidi" w:cstheme="majorBidi"/>
                <w:b/>
                <w:bCs/>
                <w:sz w:val="16"/>
                <w:szCs w:val="16"/>
                <w:lang w:val="en-US"/>
              </w:rPr>
              <w:t>ARG 182</w:t>
            </w:r>
            <w:r w:rsidRPr="008528BB">
              <w:rPr>
                <w:rFonts w:asciiTheme="majorBidi" w:hAnsiTheme="majorBidi" w:cstheme="majorBidi"/>
                <w:sz w:val="16"/>
                <w:szCs w:val="16"/>
                <w:lang w:val="en-US"/>
              </w:rPr>
              <w:t>, ALA 183, ARG 186, ASP 187, LEU 212, ALA 216, GLY 217, VAL 219, ASP 220, TYR 222, LEU 225, ASP 482, TYR 485, ARG 486, ARG 489</w:t>
            </w:r>
          </w:p>
        </w:tc>
      </w:tr>
    </w:tbl>
    <w:p w14:paraId="42871D73" w14:textId="77777777" w:rsidR="00F36D3A" w:rsidRPr="008528BB" w:rsidRDefault="00F36D3A" w:rsidP="00F36D3A">
      <w:pPr>
        <w:tabs>
          <w:tab w:val="left" w:pos="2602"/>
        </w:tabs>
        <w:spacing w:line="360" w:lineRule="auto"/>
        <w:rPr>
          <w:rFonts w:asciiTheme="majorBidi" w:hAnsiTheme="majorBidi" w:cstheme="majorBidi"/>
          <w:sz w:val="20"/>
          <w:szCs w:val="20"/>
          <w:lang w:val="en-US"/>
        </w:rPr>
      </w:pPr>
    </w:p>
    <w:p w14:paraId="51D7EF37" w14:textId="2FB6751B" w:rsidR="00F36D3A" w:rsidRDefault="00F36D3A" w:rsidP="00F36D3A">
      <w:pPr>
        <w:tabs>
          <w:tab w:val="left" w:pos="2602"/>
        </w:tabs>
        <w:spacing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 xml:space="preserve"> Supplementary Table 3: Drug likeness results of the six studied ligands.</w:t>
      </w:r>
    </w:p>
    <w:tbl>
      <w:tblPr>
        <w:tblStyle w:val="Tableausimple21"/>
        <w:tblW w:w="8217" w:type="dxa"/>
        <w:jc w:val="center"/>
        <w:tblLook w:val="04A0" w:firstRow="1" w:lastRow="0" w:firstColumn="1" w:lastColumn="0" w:noHBand="0" w:noVBand="1"/>
      </w:tblPr>
      <w:tblGrid>
        <w:gridCol w:w="704"/>
        <w:gridCol w:w="1140"/>
        <w:gridCol w:w="845"/>
        <w:gridCol w:w="992"/>
        <w:gridCol w:w="1139"/>
        <w:gridCol w:w="851"/>
        <w:gridCol w:w="992"/>
        <w:gridCol w:w="1554"/>
      </w:tblGrid>
      <w:tr w:rsidR="00F36D3A" w:rsidRPr="002502C2" w14:paraId="4C49B6D3" w14:textId="77777777" w:rsidTr="000004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tcPr>
          <w:p w14:paraId="6400F588" w14:textId="77777777" w:rsidR="00F36D3A" w:rsidRPr="005B7E1D" w:rsidRDefault="00F36D3A" w:rsidP="0000047A">
            <w:pPr>
              <w:jc w:val="center"/>
              <w:rPr>
                <w:rFonts w:asciiTheme="majorBidi" w:hAnsiTheme="majorBidi" w:cstheme="majorBidi"/>
                <w:b w:val="0"/>
                <w:bCs w:val="0"/>
                <w:sz w:val="16"/>
                <w:szCs w:val="16"/>
              </w:rPr>
            </w:pPr>
            <w:r w:rsidRPr="005B7E1D">
              <w:rPr>
                <w:rFonts w:asciiTheme="majorBidi" w:hAnsiTheme="majorBidi" w:cstheme="majorBidi"/>
                <w:sz w:val="16"/>
                <w:szCs w:val="16"/>
              </w:rPr>
              <w:t>S. No</w:t>
            </w:r>
          </w:p>
        </w:tc>
        <w:tc>
          <w:tcPr>
            <w:tcW w:w="1140" w:type="dxa"/>
          </w:tcPr>
          <w:p w14:paraId="13D85978" w14:textId="77777777" w:rsidR="00F36D3A" w:rsidRPr="005B7E1D" w:rsidRDefault="00F36D3A" w:rsidP="0000047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5B7E1D">
              <w:rPr>
                <w:rFonts w:asciiTheme="majorBidi" w:hAnsiTheme="majorBidi" w:cstheme="majorBidi"/>
                <w:sz w:val="16"/>
                <w:szCs w:val="16"/>
              </w:rPr>
              <w:t>Compounds</w:t>
            </w:r>
          </w:p>
        </w:tc>
        <w:tc>
          <w:tcPr>
            <w:tcW w:w="845" w:type="dxa"/>
          </w:tcPr>
          <w:p w14:paraId="6DED1C1E" w14:textId="77777777" w:rsidR="00F36D3A" w:rsidRPr="005B7E1D" w:rsidRDefault="00F36D3A" w:rsidP="0000047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5B7E1D">
              <w:rPr>
                <w:rFonts w:asciiTheme="majorBidi" w:hAnsiTheme="majorBidi" w:cstheme="majorBidi"/>
                <w:sz w:val="16"/>
                <w:szCs w:val="16"/>
              </w:rPr>
              <w:t>Lipinski</w:t>
            </w:r>
          </w:p>
        </w:tc>
        <w:tc>
          <w:tcPr>
            <w:tcW w:w="992" w:type="dxa"/>
          </w:tcPr>
          <w:p w14:paraId="3C5CAEB3" w14:textId="77777777" w:rsidR="00F36D3A" w:rsidRPr="005B7E1D" w:rsidRDefault="00F36D3A" w:rsidP="0000047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5B7E1D">
              <w:rPr>
                <w:rFonts w:asciiTheme="majorBidi" w:hAnsiTheme="majorBidi" w:cstheme="majorBidi"/>
                <w:sz w:val="16"/>
                <w:szCs w:val="16"/>
              </w:rPr>
              <w:t>Ghose</w:t>
            </w:r>
          </w:p>
        </w:tc>
        <w:tc>
          <w:tcPr>
            <w:tcW w:w="1139" w:type="dxa"/>
          </w:tcPr>
          <w:p w14:paraId="4AA6CFFC" w14:textId="77777777" w:rsidR="00F36D3A" w:rsidRPr="005B7E1D" w:rsidRDefault="00F36D3A" w:rsidP="0000047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5B7E1D">
              <w:rPr>
                <w:rFonts w:asciiTheme="majorBidi" w:hAnsiTheme="majorBidi" w:cstheme="majorBidi"/>
                <w:sz w:val="16"/>
                <w:szCs w:val="16"/>
              </w:rPr>
              <w:t>Veber</w:t>
            </w:r>
          </w:p>
        </w:tc>
        <w:tc>
          <w:tcPr>
            <w:tcW w:w="851" w:type="dxa"/>
          </w:tcPr>
          <w:p w14:paraId="7C85D0E8" w14:textId="77777777" w:rsidR="00F36D3A" w:rsidRPr="005B7E1D" w:rsidRDefault="00F36D3A" w:rsidP="0000047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5B7E1D">
              <w:rPr>
                <w:rFonts w:asciiTheme="majorBidi" w:hAnsiTheme="majorBidi" w:cstheme="majorBidi"/>
                <w:sz w:val="16"/>
                <w:szCs w:val="16"/>
              </w:rPr>
              <w:t>Egan</w:t>
            </w:r>
          </w:p>
        </w:tc>
        <w:tc>
          <w:tcPr>
            <w:tcW w:w="992" w:type="dxa"/>
          </w:tcPr>
          <w:p w14:paraId="34AC56BC" w14:textId="77777777" w:rsidR="00F36D3A" w:rsidRPr="005B7E1D" w:rsidRDefault="00F36D3A" w:rsidP="0000047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5B7E1D">
              <w:rPr>
                <w:rFonts w:asciiTheme="majorBidi" w:hAnsiTheme="majorBidi" w:cstheme="majorBidi"/>
                <w:sz w:val="16"/>
                <w:szCs w:val="16"/>
              </w:rPr>
              <w:t>Muegge</w:t>
            </w:r>
          </w:p>
        </w:tc>
        <w:tc>
          <w:tcPr>
            <w:tcW w:w="1554" w:type="dxa"/>
          </w:tcPr>
          <w:p w14:paraId="528826EA" w14:textId="77777777" w:rsidR="00F36D3A" w:rsidRPr="005B7E1D" w:rsidRDefault="00F36D3A" w:rsidP="0000047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rPr>
            </w:pPr>
            <w:r w:rsidRPr="005B7E1D">
              <w:rPr>
                <w:rFonts w:asciiTheme="majorBidi" w:hAnsiTheme="majorBidi" w:cstheme="majorBidi"/>
                <w:sz w:val="16"/>
                <w:szCs w:val="16"/>
              </w:rPr>
              <w:t>Bioavailability score</w:t>
            </w:r>
          </w:p>
        </w:tc>
      </w:tr>
      <w:tr w:rsidR="00F36D3A" w:rsidRPr="002502C2" w14:paraId="50C5BDAB"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42F791FF" w14:textId="77777777" w:rsidR="00F36D3A" w:rsidRPr="005B7E1D" w:rsidRDefault="00F36D3A" w:rsidP="0000047A">
            <w:pPr>
              <w:jc w:val="center"/>
              <w:rPr>
                <w:rFonts w:asciiTheme="majorBidi" w:hAnsiTheme="majorBidi" w:cstheme="majorBidi"/>
                <w:sz w:val="16"/>
                <w:szCs w:val="16"/>
              </w:rPr>
            </w:pPr>
            <w:r w:rsidRPr="005B7E1D">
              <w:rPr>
                <w:rFonts w:asciiTheme="majorBidi" w:hAnsiTheme="majorBidi" w:cstheme="majorBidi"/>
                <w:sz w:val="16"/>
                <w:szCs w:val="16"/>
              </w:rPr>
              <w:t>1</w:t>
            </w:r>
          </w:p>
        </w:tc>
        <w:tc>
          <w:tcPr>
            <w:tcW w:w="1140" w:type="dxa"/>
          </w:tcPr>
          <w:p w14:paraId="2EA8B935"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lang w:val="en-US"/>
              </w:rPr>
              <w:t>Bicalutamide</w:t>
            </w:r>
          </w:p>
        </w:tc>
        <w:tc>
          <w:tcPr>
            <w:tcW w:w="845" w:type="dxa"/>
          </w:tcPr>
          <w:p w14:paraId="19D5EA5E"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992" w:type="dxa"/>
          </w:tcPr>
          <w:p w14:paraId="3E8CCFE5"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1139" w:type="dxa"/>
          </w:tcPr>
          <w:p w14:paraId="3B10636D"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851" w:type="dxa"/>
          </w:tcPr>
          <w:p w14:paraId="7EC32143"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992" w:type="dxa"/>
          </w:tcPr>
          <w:p w14:paraId="1EE01149"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1554" w:type="dxa"/>
          </w:tcPr>
          <w:p w14:paraId="1503E06F"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0.55</w:t>
            </w:r>
          </w:p>
        </w:tc>
      </w:tr>
      <w:tr w:rsidR="00F36D3A" w:rsidRPr="002502C2" w14:paraId="06528F92"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4D0A1D91" w14:textId="77777777" w:rsidR="00F36D3A" w:rsidRPr="005B7E1D" w:rsidRDefault="00F36D3A" w:rsidP="0000047A">
            <w:pPr>
              <w:jc w:val="center"/>
              <w:rPr>
                <w:rFonts w:asciiTheme="majorBidi" w:hAnsiTheme="majorBidi" w:cstheme="majorBidi"/>
                <w:sz w:val="16"/>
                <w:szCs w:val="16"/>
              </w:rPr>
            </w:pPr>
            <w:r w:rsidRPr="005B7E1D">
              <w:rPr>
                <w:rFonts w:asciiTheme="majorBidi" w:hAnsiTheme="majorBidi" w:cstheme="majorBidi"/>
                <w:sz w:val="16"/>
                <w:szCs w:val="16"/>
              </w:rPr>
              <w:t>2</w:t>
            </w:r>
          </w:p>
        </w:tc>
        <w:tc>
          <w:tcPr>
            <w:tcW w:w="1140" w:type="dxa"/>
          </w:tcPr>
          <w:p w14:paraId="181D125A"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lang w:val="en-US"/>
              </w:rPr>
              <w:t>Enzalutamide</w:t>
            </w:r>
          </w:p>
        </w:tc>
        <w:tc>
          <w:tcPr>
            <w:tcW w:w="845" w:type="dxa"/>
          </w:tcPr>
          <w:p w14:paraId="2E55D5E5"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992" w:type="dxa"/>
          </w:tcPr>
          <w:p w14:paraId="2DFB8BCF"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1139" w:type="dxa"/>
          </w:tcPr>
          <w:p w14:paraId="262F40F8"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851" w:type="dxa"/>
          </w:tcPr>
          <w:p w14:paraId="7DDC297B"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992" w:type="dxa"/>
          </w:tcPr>
          <w:p w14:paraId="02304727"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1554" w:type="dxa"/>
          </w:tcPr>
          <w:p w14:paraId="11265333"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0.55</w:t>
            </w:r>
          </w:p>
        </w:tc>
      </w:tr>
      <w:tr w:rsidR="00F36D3A" w:rsidRPr="002502C2" w14:paraId="5AC10929"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285A7575" w14:textId="77777777" w:rsidR="00F36D3A" w:rsidRPr="005B7E1D" w:rsidRDefault="00F36D3A" w:rsidP="0000047A">
            <w:pPr>
              <w:jc w:val="center"/>
              <w:rPr>
                <w:rFonts w:asciiTheme="majorBidi" w:hAnsiTheme="majorBidi" w:cstheme="majorBidi"/>
                <w:sz w:val="16"/>
                <w:szCs w:val="16"/>
              </w:rPr>
            </w:pPr>
            <w:r w:rsidRPr="005B7E1D">
              <w:rPr>
                <w:rFonts w:asciiTheme="majorBidi" w:hAnsiTheme="majorBidi" w:cstheme="majorBidi"/>
                <w:sz w:val="16"/>
                <w:szCs w:val="16"/>
              </w:rPr>
              <w:t>3</w:t>
            </w:r>
          </w:p>
        </w:tc>
        <w:tc>
          <w:tcPr>
            <w:tcW w:w="1140" w:type="dxa"/>
          </w:tcPr>
          <w:p w14:paraId="3158E3CB"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lang w:val="en-US"/>
              </w:rPr>
              <w:t>Apalutamide</w:t>
            </w:r>
          </w:p>
        </w:tc>
        <w:tc>
          <w:tcPr>
            <w:tcW w:w="845" w:type="dxa"/>
          </w:tcPr>
          <w:p w14:paraId="3A27B7DE"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992" w:type="dxa"/>
          </w:tcPr>
          <w:p w14:paraId="20C58050"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1139" w:type="dxa"/>
          </w:tcPr>
          <w:p w14:paraId="53D84D89"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851" w:type="dxa"/>
          </w:tcPr>
          <w:p w14:paraId="2C235DC2"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992" w:type="dxa"/>
          </w:tcPr>
          <w:p w14:paraId="63D09EE9"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1554" w:type="dxa"/>
          </w:tcPr>
          <w:p w14:paraId="556D3CC4"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0.55</w:t>
            </w:r>
          </w:p>
        </w:tc>
      </w:tr>
      <w:tr w:rsidR="00F36D3A" w:rsidRPr="002502C2" w14:paraId="439A9166"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3A89618E" w14:textId="77777777" w:rsidR="00F36D3A" w:rsidRPr="005B7E1D" w:rsidRDefault="00F36D3A" w:rsidP="0000047A">
            <w:pPr>
              <w:jc w:val="center"/>
              <w:rPr>
                <w:rFonts w:asciiTheme="majorBidi" w:hAnsiTheme="majorBidi" w:cstheme="majorBidi"/>
                <w:sz w:val="16"/>
                <w:szCs w:val="16"/>
              </w:rPr>
            </w:pPr>
            <w:r w:rsidRPr="005B7E1D">
              <w:rPr>
                <w:rFonts w:asciiTheme="majorBidi" w:hAnsiTheme="majorBidi" w:cstheme="majorBidi"/>
                <w:sz w:val="16"/>
                <w:szCs w:val="16"/>
              </w:rPr>
              <w:t>4</w:t>
            </w:r>
          </w:p>
        </w:tc>
        <w:tc>
          <w:tcPr>
            <w:tcW w:w="1140" w:type="dxa"/>
          </w:tcPr>
          <w:p w14:paraId="4370617F"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lang w:val="en-US"/>
              </w:rPr>
              <w:t>Flutamide</w:t>
            </w:r>
          </w:p>
        </w:tc>
        <w:tc>
          <w:tcPr>
            <w:tcW w:w="845" w:type="dxa"/>
          </w:tcPr>
          <w:p w14:paraId="495927F8"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992" w:type="dxa"/>
          </w:tcPr>
          <w:p w14:paraId="7C5F1EF8"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1139" w:type="dxa"/>
          </w:tcPr>
          <w:p w14:paraId="6834140A"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851" w:type="dxa"/>
          </w:tcPr>
          <w:p w14:paraId="30F1BEE4"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992" w:type="dxa"/>
          </w:tcPr>
          <w:p w14:paraId="453502F3"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1554" w:type="dxa"/>
          </w:tcPr>
          <w:p w14:paraId="1DBF011E"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0.55</w:t>
            </w:r>
          </w:p>
        </w:tc>
      </w:tr>
      <w:tr w:rsidR="00F36D3A" w:rsidRPr="002502C2" w14:paraId="12A0B349"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1BC8C40F" w14:textId="77777777" w:rsidR="00F36D3A" w:rsidRPr="005B7E1D" w:rsidRDefault="00F36D3A" w:rsidP="0000047A">
            <w:pPr>
              <w:jc w:val="center"/>
              <w:rPr>
                <w:rFonts w:asciiTheme="majorBidi" w:hAnsiTheme="majorBidi" w:cstheme="majorBidi"/>
                <w:sz w:val="16"/>
                <w:szCs w:val="16"/>
              </w:rPr>
            </w:pPr>
            <w:r w:rsidRPr="005B7E1D">
              <w:rPr>
                <w:rFonts w:asciiTheme="majorBidi" w:hAnsiTheme="majorBidi" w:cstheme="majorBidi"/>
                <w:sz w:val="16"/>
                <w:szCs w:val="16"/>
              </w:rPr>
              <w:t>5</w:t>
            </w:r>
          </w:p>
        </w:tc>
        <w:tc>
          <w:tcPr>
            <w:tcW w:w="1140" w:type="dxa"/>
          </w:tcPr>
          <w:p w14:paraId="00162A4D"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lang w:val="en-US"/>
              </w:rPr>
              <w:t>Nilutamide</w:t>
            </w:r>
          </w:p>
        </w:tc>
        <w:tc>
          <w:tcPr>
            <w:tcW w:w="845" w:type="dxa"/>
          </w:tcPr>
          <w:p w14:paraId="6D617DF3"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992" w:type="dxa"/>
          </w:tcPr>
          <w:p w14:paraId="5029B309"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1139" w:type="dxa"/>
          </w:tcPr>
          <w:p w14:paraId="6AC64D23"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851" w:type="dxa"/>
          </w:tcPr>
          <w:p w14:paraId="548A34FE"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992" w:type="dxa"/>
          </w:tcPr>
          <w:p w14:paraId="551FE916"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1554" w:type="dxa"/>
          </w:tcPr>
          <w:p w14:paraId="443DD1A6"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0.55</w:t>
            </w:r>
          </w:p>
        </w:tc>
      </w:tr>
      <w:tr w:rsidR="00F36D3A" w:rsidRPr="002502C2" w14:paraId="223C4ED6"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704" w:type="dxa"/>
          </w:tcPr>
          <w:p w14:paraId="3A0AB32A" w14:textId="77777777" w:rsidR="00F36D3A" w:rsidRPr="005B7E1D" w:rsidRDefault="00F36D3A" w:rsidP="0000047A">
            <w:pPr>
              <w:jc w:val="center"/>
              <w:rPr>
                <w:rFonts w:asciiTheme="majorBidi" w:hAnsiTheme="majorBidi" w:cstheme="majorBidi"/>
                <w:sz w:val="16"/>
                <w:szCs w:val="16"/>
              </w:rPr>
            </w:pPr>
            <w:r w:rsidRPr="005B7E1D">
              <w:rPr>
                <w:rFonts w:asciiTheme="majorBidi" w:hAnsiTheme="majorBidi" w:cstheme="majorBidi"/>
                <w:sz w:val="16"/>
                <w:szCs w:val="16"/>
              </w:rPr>
              <w:t>6</w:t>
            </w:r>
          </w:p>
        </w:tc>
        <w:tc>
          <w:tcPr>
            <w:tcW w:w="1140" w:type="dxa"/>
          </w:tcPr>
          <w:p w14:paraId="47881C36"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lang w:val="en-US"/>
              </w:rPr>
              <w:t>Darolutamide</w:t>
            </w:r>
          </w:p>
        </w:tc>
        <w:tc>
          <w:tcPr>
            <w:tcW w:w="845" w:type="dxa"/>
          </w:tcPr>
          <w:p w14:paraId="4BAF282C"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992" w:type="dxa"/>
          </w:tcPr>
          <w:p w14:paraId="19A4F0AF"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1139" w:type="dxa"/>
          </w:tcPr>
          <w:p w14:paraId="67B2351A"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851" w:type="dxa"/>
          </w:tcPr>
          <w:p w14:paraId="3AAC03E2"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992" w:type="dxa"/>
          </w:tcPr>
          <w:p w14:paraId="741DBBFB"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Yes</w:t>
            </w:r>
          </w:p>
        </w:tc>
        <w:tc>
          <w:tcPr>
            <w:tcW w:w="1554" w:type="dxa"/>
          </w:tcPr>
          <w:p w14:paraId="33C185F1"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5B7E1D">
              <w:rPr>
                <w:rFonts w:asciiTheme="majorBidi" w:hAnsiTheme="majorBidi" w:cstheme="majorBidi"/>
                <w:sz w:val="16"/>
                <w:szCs w:val="16"/>
              </w:rPr>
              <w:t>0.55</w:t>
            </w:r>
          </w:p>
        </w:tc>
      </w:tr>
    </w:tbl>
    <w:p w14:paraId="7EA92AE0" w14:textId="77777777" w:rsidR="00F36D3A" w:rsidRDefault="00F36D3A" w:rsidP="00F36D3A">
      <w:pPr>
        <w:tabs>
          <w:tab w:val="left" w:pos="2602"/>
        </w:tabs>
        <w:spacing w:line="360" w:lineRule="auto"/>
        <w:rPr>
          <w:rFonts w:asciiTheme="majorBidi" w:hAnsiTheme="majorBidi" w:cstheme="majorBidi"/>
          <w:sz w:val="20"/>
          <w:szCs w:val="20"/>
          <w:lang w:val="en-US"/>
        </w:rPr>
      </w:pPr>
    </w:p>
    <w:p w14:paraId="449F0928" w14:textId="0FA537E9" w:rsidR="00F36D3A" w:rsidRDefault="00F36D3A" w:rsidP="00F36D3A">
      <w:pPr>
        <w:tabs>
          <w:tab w:val="left" w:pos="2602"/>
        </w:tabs>
        <w:spacing w:line="360" w:lineRule="auto"/>
        <w:jc w:val="center"/>
        <w:rPr>
          <w:rFonts w:asciiTheme="majorBidi" w:hAnsiTheme="majorBidi" w:cstheme="majorBidi"/>
          <w:sz w:val="20"/>
          <w:szCs w:val="20"/>
          <w:lang w:val="en-US"/>
        </w:rPr>
      </w:pPr>
      <w:r>
        <w:rPr>
          <w:rFonts w:asciiTheme="majorBidi" w:hAnsiTheme="majorBidi" w:cstheme="majorBidi"/>
          <w:sz w:val="20"/>
          <w:szCs w:val="20"/>
          <w:lang w:val="en-US"/>
        </w:rPr>
        <w:t>Supplementary Table 4: pharmacokinetic parameters of the six tested compounds.</w:t>
      </w:r>
    </w:p>
    <w:tbl>
      <w:tblPr>
        <w:tblStyle w:val="Tableausimple21"/>
        <w:tblW w:w="9209" w:type="dxa"/>
        <w:jc w:val="center"/>
        <w:tblLayout w:type="fixed"/>
        <w:tblLook w:val="04A0" w:firstRow="1" w:lastRow="0" w:firstColumn="1" w:lastColumn="0" w:noHBand="0" w:noVBand="1"/>
      </w:tblPr>
      <w:tblGrid>
        <w:gridCol w:w="2902"/>
        <w:gridCol w:w="1070"/>
        <w:gridCol w:w="1126"/>
        <w:gridCol w:w="1046"/>
        <w:gridCol w:w="953"/>
        <w:gridCol w:w="983"/>
        <w:gridCol w:w="1129"/>
      </w:tblGrid>
      <w:tr w:rsidR="00F36D3A" w14:paraId="570D35B9" w14:textId="77777777" w:rsidTr="0000047A">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2902" w:type="dxa"/>
            <w:vMerge w:val="restart"/>
          </w:tcPr>
          <w:p w14:paraId="242F2A43" w14:textId="77777777" w:rsidR="00F36D3A" w:rsidRPr="005B7E1D" w:rsidRDefault="00F36D3A" w:rsidP="0000047A">
            <w:pPr>
              <w:rPr>
                <w:rFonts w:asciiTheme="majorBidi" w:hAnsiTheme="majorBidi" w:cstheme="majorBidi"/>
                <w:b w:val="0"/>
                <w:bCs w:val="0"/>
                <w:sz w:val="16"/>
                <w:szCs w:val="16"/>
                <w:lang w:val="en-US"/>
              </w:rPr>
            </w:pPr>
            <w:r w:rsidRPr="005B7E1D">
              <w:rPr>
                <w:rFonts w:asciiTheme="majorBidi" w:hAnsiTheme="majorBidi" w:cstheme="majorBidi"/>
                <w:sz w:val="16"/>
                <w:szCs w:val="16"/>
                <w:lang w:val="en-US"/>
              </w:rPr>
              <w:t>Pharmacokinetic properties</w:t>
            </w:r>
          </w:p>
          <w:p w14:paraId="407500F1" w14:textId="77777777" w:rsidR="00F36D3A" w:rsidRPr="005B7E1D" w:rsidRDefault="00F36D3A" w:rsidP="0000047A">
            <w:pPr>
              <w:rPr>
                <w:rFonts w:asciiTheme="majorBidi" w:hAnsiTheme="majorBidi" w:cstheme="majorBidi"/>
                <w:sz w:val="16"/>
                <w:szCs w:val="16"/>
                <w:lang w:val="en-US"/>
              </w:rPr>
            </w:pPr>
          </w:p>
          <w:p w14:paraId="63B1E4A8" w14:textId="77777777" w:rsidR="00F36D3A" w:rsidRPr="005B7E1D" w:rsidRDefault="00F36D3A" w:rsidP="0000047A">
            <w:pPr>
              <w:jc w:val="center"/>
              <w:rPr>
                <w:rFonts w:asciiTheme="majorBidi" w:hAnsiTheme="majorBidi" w:cstheme="majorBidi"/>
                <w:sz w:val="16"/>
                <w:szCs w:val="16"/>
                <w:lang w:val="en-US"/>
              </w:rPr>
            </w:pPr>
          </w:p>
        </w:tc>
        <w:tc>
          <w:tcPr>
            <w:tcW w:w="6307" w:type="dxa"/>
            <w:gridSpan w:val="6"/>
          </w:tcPr>
          <w:p w14:paraId="3A9DE955" w14:textId="77777777" w:rsidR="00F36D3A" w:rsidRPr="005B7E1D" w:rsidRDefault="00F36D3A" w:rsidP="0000047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16"/>
                <w:szCs w:val="16"/>
                <w:lang w:val="en-US"/>
              </w:rPr>
            </w:pPr>
            <w:r w:rsidRPr="005B7E1D">
              <w:rPr>
                <w:rFonts w:asciiTheme="majorBidi" w:hAnsiTheme="majorBidi" w:cstheme="majorBidi"/>
                <w:sz w:val="16"/>
                <w:szCs w:val="16"/>
              </w:rPr>
              <w:t>Compounds</w:t>
            </w:r>
          </w:p>
        </w:tc>
      </w:tr>
      <w:tr w:rsidR="00F36D3A" w14:paraId="45B0C351" w14:textId="77777777" w:rsidTr="0000047A">
        <w:trPr>
          <w:trHeight w:val="181"/>
          <w:jc w:val="center"/>
        </w:trPr>
        <w:tc>
          <w:tcPr>
            <w:cnfStyle w:val="001000000000" w:firstRow="0" w:lastRow="0" w:firstColumn="1" w:lastColumn="0" w:oddVBand="0" w:evenVBand="0" w:oddHBand="0" w:evenHBand="0" w:firstRowFirstColumn="0" w:firstRowLastColumn="0" w:lastRowFirstColumn="0" w:lastRowLastColumn="0"/>
            <w:tcW w:w="2902" w:type="dxa"/>
            <w:vMerge/>
          </w:tcPr>
          <w:p w14:paraId="30D2DDDD" w14:textId="77777777" w:rsidR="00F36D3A" w:rsidRPr="005B7E1D" w:rsidRDefault="00F36D3A" w:rsidP="0000047A">
            <w:pPr>
              <w:jc w:val="center"/>
              <w:rPr>
                <w:rFonts w:asciiTheme="majorBidi" w:hAnsiTheme="majorBidi" w:cstheme="majorBidi"/>
                <w:sz w:val="16"/>
                <w:szCs w:val="16"/>
                <w:lang w:val="en-US"/>
              </w:rPr>
            </w:pPr>
          </w:p>
        </w:tc>
        <w:tc>
          <w:tcPr>
            <w:tcW w:w="1070" w:type="dxa"/>
          </w:tcPr>
          <w:p w14:paraId="24963117"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sidRPr="005B7E1D">
              <w:rPr>
                <w:rFonts w:asciiTheme="majorBidi" w:hAnsiTheme="majorBidi" w:cstheme="majorBidi"/>
                <w:sz w:val="16"/>
                <w:szCs w:val="16"/>
                <w:lang w:val="en-US"/>
              </w:rPr>
              <w:t>Bicalutamide</w:t>
            </w:r>
          </w:p>
        </w:tc>
        <w:tc>
          <w:tcPr>
            <w:tcW w:w="1126" w:type="dxa"/>
          </w:tcPr>
          <w:p w14:paraId="30E615F9"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sidRPr="005B7E1D">
              <w:rPr>
                <w:rFonts w:asciiTheme="majorBidi" w:hAnsiTheme="majorBidi" w:cstheme="majorBidi"/>
                <w:sz w:val="16"/>
                <w:szCs w:val="16"/>
                <w:lang w:val="en-US"/>
              </w:rPr>
              <w:t>Enzalutamide</w:t>
            </w:r>
          </w:p>
        </w:tc>
        <w:tc>
          <w:tcPr>
            <w:tcW w:w="1046" w:type="dxa"/>
          </w:tcPr>
          <w:p w14:paraId="05E5CA67"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sidRPr="005B7E1D">
              <w:rPr>
                <w:rFonts w:asciiTheme="majorBidi" w:hAnsiTheme="majorBidi" w:cstheme="majorBidi"/>
                <w:sz w:val="16"/>
                <w:szCs w:val="16"/>
                <w:lang w:val="en-US"/>
              </w:rPr>
              <w:t>Apalutamide</w:t>
            </w:r>
          </w:p>
        </w:tc>
        <w:tc>
          <w:tcPr>
            <w:tcW w:w="953" w:type="dxa"/>
          </w:tcPr>
          <w:p w14:paraId="5B9275D5"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sidRPr="005B7E1D">
              <w:rPr>
                <w:rFonts w:asciiTheme="majorBidi" w:hAnsiTheme="majorBidi" w:cstheme="majorBidi"/>
                <w:sz w:val="16"/>
                <w:szCs w:val="16"/>
                <w:lang w:val="en-US"/>
              </w:rPr>
              <w:t>Flutamide</w:t>
            </w:r>
          </w:p>
        </w:tc>
        <w:tc>
          <w:tcPr>
            <w:tcW w:w="983" w:type="dxa"/>
          </w:tcPr>
          <w:p w14:paraId="1CBF50DC"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sidRPr="005B7E1D">
              <w:rPr>
                <w:rFonts w:asciiTheme="majorBidi" w:hAnsiTheme="majorBidi" w:cstheme="majorBidi"/>
                <w:sz w:val="16"/>
                <w:szCs w:val="16"/>
                <w:lang w:val="en-US"/>
              </w:rPr>
              <w:t>Nilutamide</w:t>
            </w:r>
          </w:p>
        </w:tc>
        <w:tc>
          <w:tcPr>
            <w:tcW w:w="1129" w:type="dxa"/>
          </w:tcPr>
          <w:p w14:paraId="728DD1A6"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sidRPr="005B7E1D">
              <w:rPr>
                <w:rFonts w:asciiTheme="majorBidi" w:hAnsiTheme="majorBidi" w:cstheme="majorBidi"/>
                <w:sz w:val="16"/>
                <w:szCs w:val="16"/>
                <w:lang w:val="en-US"/>
              </w:rPr>
              <w:t>Darolutamide</w:t>
            </w:r>
          </w:p>
        </w:tc>
      </w:tr>
      <w:tr w:rsidR="00F36D3A" w14:paraId="5DF780AF"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9209" w:type="dxa"/>
            <w:gridSpan w:val="7"/>
          </w:tcPr>
          <w:p w14:paraId="2941D790" w14:textId="77777777" w:rsidR="00F36D3A" w:rsidRPr="005B7E1D" w:rsidRDefault="00F36D3A" w:rsidP="0000047A">
            <w:pPr>
              <w:rPr>
                <w:rFonts w:asciiTheme="majorBidi" w:hAnsiTheme="majorBidi" w:cstheme="majorBidi"/>
                <w:b w:val="0"/>
                <w:bCs w:val="0"/>
                <w:sz w:val="16"/>
                <w:szCs w:val="16"/>
                <w:lang w:val="en-US"/>
              </w:rPr>
            </w:pPr>
            <w:r w:rsidRPr="005B7E1D">
              <w:rPr>
                <w:rFonts w:asciiTheme="majorBidi" w:hAnsiTheme="majorBidi" w:cstheme="majorBidi"/>
                <w:sz w:val="16"/>
                <w:szCs w:val="16"/>
                <w:lang w:val="en-US"/>
              </w:rPr>
              <w:t>Absorption</w:t>
            </w:r>
          </w:p>
        </w:tc>
      </w:tr>
      <w:tr w:rsidR="00F36D3A" w14:paraId="0F971F48"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2902" w:type="dxa"/>
          </w:tcPr>
          <w:p w14:paraId="7B109D73" w14:textId="77777777" w:rsidR="00F36D3A" w:rsidRPr="005B7E1D" w:rsidRDefault="00F36D3A" w:rsidP="0000047A">
            <w:pPr>
              <w:rPr>
                <w:rFonts w:asciiTheme="majorBidi" w:hAnsiTheme="majorBidi" w:cstheme="majorBidi"/>
                <w:sz w:val="16"/>
                <w:szCs w:val="16"/>
                <w:lang w:val="en-US"/>
              </w:rPr>
            </w:pPr>
            <w:r>
              <w:rPr>
                <w:rFonts w:asciiTheme="majorBidi" w:hAnsiTheme="majorBidi" w:cstheme="majorBidi"/>
                <w:sz w:val="16"/>
                <w:szCs w:val="16"/>
                <w:lang w:val="en-US"/>
              </w:rPr>
              <w:t>Water solubility (log mol/L)</w:t>
            </w:r>
          </w:p>
        </w:tc>
        <w:tc>
          <w:tcPr>
            <w:tcW w:w="1070" w:type="dxa"/>
          </w:tcPr>
          <w:p w14:paraId="477549DA"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-5.009</w:t>
            </w:r>
          </w:p>
        </w:tc>
        <w:tc>
          <w:tcPr>
            <w:tcW w:w="1126" w:type="dxa"/>
          </w:tcPr>
          <w:p w14:paraId="799EFA72"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-5.755</w:t>
            </w:r>
          </w:p>
        </w:tc>
        <w:tc>
          <w:tcPr>
            <w:tcW w:w="1046" w:type="dxa"/>
          </w:tcPr>
          <w:p w14:paraId="62FAE7D7"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-5.208</w:t>
            </w:r>
          </w:p>
        </w:tc>
        <w:tc>
          <w:tcPr>
            <w:tcW w:w="953" w:type="dxa"/>
          </w:tcPr>
          <w:p w14:paraId="4E9D09D5"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-4.655</w:t>
            </w:r>
          </w:p>
        </w:tc>
        <w:tc>
          <w:tcPr>
            <w:tcW w:w="983" w:type="dxa"/>
          </w:tcPr>
          <w:p w14:paraId="798F0B57"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-4.171</w:t>
            </w:r>
          </w:p>
        </w:tc>
        <w:tc>
          <w:tcPr>
            <w:tcW w:w="1129" w:type="dxa"/>
          </w:tcPr>
          <w:p w14:paraId="7FB2F612"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-2.633</w:t>
            </w:r>
          </w:p>
        </w:tc>
      </w:tr>
      <w:tr w:rsidR="00F36D3A" w14:paraId="35F6D783"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2902" w:type="dxa"/>
          </w:tcPr>
          <w:p w14:paraId="3397C1AF" w14:textId="77777777" w:rsidR="00F36D3A" w:rsidRPr="005B7E1D" w:rsidRDefault="00F36D3A" w:rsidP="0000047A">
            <w:pPr>
              <w:rPr>
                <w:rFonts w:asciiTheme="majorBidi" w:hAnsiTheme="majorBidi" w:cstheme="majorBidi"/>
                <w:sz w:val="16"/>
                <w:szCs w:val="16"/>
                <w:lang w:val="en-US"/>
              </w:rPr>
            </w:pPr>
            <w:r>
              <w:rPr>
                <w:rFonts w:asciiTheme="majorBidi" w:hAnsiTheme="majorBidi" w:cstheme="majorBidi"/>
                <w:sz w:val="16"/>
                <w:szCs w:val="16"/>
                <w:lang w:val="en-US"/>
              </w:rPr>
              <w:t>Intestinal absorption (human) (% Absorbed)</w:t>
            </w:r>
          </w:p>
        </w:tc>
        <w:tc>
          <w:tcPr>
            <w:tcW w:w="1070" w:type="dxa"/>
          </w:tcPr>
          <w:p w14:paraId="5FEE16B6"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77.815</w:t>
            </w:r>
          </w:p>
        </w:tc>
        <w:tc>
          <w:tcPr>
            <w:tcW w:w="1126" w:type="dxa"/>
          </w:tcPr>
          <w:p w14:paraId="4BEA308A"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90.153</w:t>
            </w:r>
          </w:p>
        </w:tc>
        <w:tc>
          <w:tcPr>
            <w:tcW w:w="1046" w:type="dxa"/>
          </w:tcPr>
          <w:p w14:paraId="7254F19A"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92.396</w:t>
            </w:r>
          </w:p>
        </w:tc>
        <w:tc>
          <w:tcPr>
            <w:tcW w:w="953" w:type="dxa"/>
          </w:tcPr>
          <w:p w14:paraId="3FC5881F"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87.749</w:t>
            </w:r>
          </w:p>
        </w:tc>
        <w:tc>
          <w:tcPr>
            <w:tcW w:w="983" w:type="dxa"/>
          </w:tcPr>
          <w:p w14:paraId="1803EBC0"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87.504</w:t>
            </w:r>
          </w:p>
        </w:tc>
        <w:tc>
          <w:tcPr>
            <w:tcW w:w="1129" w:type="dxa"/>
          </w:tcPr>
          <w:p w14:paraId="6977DA19"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77.979</w:t>
            </w:r>
          </w:p>
        </w:tc>
      </w:tr>
      <w:tr w:rsidR="00F36D3A" w14:paraId="48B399CD"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9209" w:type="dxa"/>
            <w:gridSpan w:val="7"/>
          </w:tcPr>
          <w:p w14:paraId="59B67BAE" w14:textId="77777777" w:rsidR="00F36D3A" w:rsidRPr="005B7E1D" w:rsidRDefault="00F36D3A" w:rsidP="0000047A">
            <w:pPr>
              <w:rPr>
                <w:rFonts w:asciiTheme="majorBidi" w:hAnsiTheme="majorBidi" w:cstheme="majorBidi"/>
                <w:b w:val="0"/>
                <w:bCs w:val="0"/>
                <w:sz w:val="16"/>
                <w:szCs w:val="16"/>
                <w:lang w:val="en-US"/>
              </w:rPr>
            </w:pPr>
            <w:r w:rsidRPr="005B7E1D">
              <w:rPr>
                <w:rFonts w:asciiTheme="majorBidi" w:hAnsiTheme="majorBidi" w:cstheme="majorBidi"/>
                <w:sz w:val="16"/>
                <w:szCs w:val="16"/>
                <w:lang w:val="en-US"/>
              </w:rPr>
              <w:t xml:space="preserve">Distribution </w:t>
            </w:r>
          </w:p>
        </w:tc>
      </w:tr>
      <w:tr w:rsidR="00F36D3A" w14:paraId="2E9942DF"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2902" w:type="dxa"/>
          </w:tcPr>
          <w:p w14:paraId="2D203447" w14:textId="77777777" w:rsidR="00F36D3A" w:rsidRPr="005B7E1D" w:rsidRDefault="00F36D3A" w:rsidP="0000047A">
            <w:pPr>
              <w:rPr>
                <w:rFonts w:asciiTheme="majorBidi" w:hAnsiTheme="majorBidi" w:cstheme="majorBidi"/>
                <w:sz w:val="16"/>
                <w:szCs w:val="16"/>
                <w:lang w:val="en-US"/>
              </w:rPr>
            </w:pPr>
            <w:r>
              <w:rPr>
                <w:rFonts w:asciiTheme="majorBidi" w:hAnsiTheme="majorBidi" w:cstheme="majorBidi"/>
                <w:sz w:val="16"/>
                <w:szCs w:val="16"/>
                <w:lang w:val="en-US"/>
              </w:rPr>
              <w:t>Blood-Brain Barrier (BBB) (log BB)</w:t>
            </w:r>
          </w:p>
        </w:tc>
        <w:tc>
          <w:tcPr>
            <w:tcW w:w="1070" w:type="dxa"/>
          </w:tcPr>
          <w:p w14:paraId="4782435C"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-1.154</w:t>
            </w:r>
          </w:p>
        </w:tc>
        <w:tc>
          <w:tcPr>
            <w:tcW w:w="1126" w:type="dxa"/>
          </w:tcPr>
          <w:p w14:paraId="6B5F09C5"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-1.074</w:t>
            </w:r>
          </w:p>
        </w:tc>
        <w:tc>
          <w:tcPr>
            <w:tcW w:w="1046" w:type="dxa"/>
          </w:tcPr>
          <w:p w14:paraId="3806B33E"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-1.284</w:t>
            </w:r>
          </w:p>
        </w:tc>
        <w:tc>
          <w:tcPr>
            <w:tcW w:w="953" w:type="dxa"/>
          </w:tcPr>
          <w:p w14:paraId="741721EB"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-0.539</w:t>
            </w:r>
          </w:p>
        </w:tc>
        <w:tc>
          <w:tcPr>
            <w:tcW w:w="983" w:type="dxa"/>
          </w:tcPr>
          <w:p w14:paraId="367D30C1"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-0.732</w:t>
            </w:r>
          </w:p>
        </w:tc>
        <w:tc>
          <w:tcPr>
            <w:tcW w:w="1129" w:type="dxa"/>
          </w:tcPr>
          <w:p w14:paraId="7BC423AB"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-1.237</w:t>
            </w:r>
          </w:p>
        </w:tc>
      </w:tr>
      <w:tr w:rsidR="00F36D3A" w:rsidRPr="005B7E1D" w14:paraId="4E8E37A2"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9209" w:type="dxa"/>
            <w:gridSpan w:val="7"/>
          </w:tcPr>
          <w:p w14:paraId="48A72048" w14:textId="77777777" w:rsidR="00F36D3A" w:rsidRPr="005B7E1D" w:rsidRDefault="00F36D3A" w:rsidP="0000047A">
            <w:pPr>
              <w:rPr>
                <w:rFonts w:asciiTheme="majorBidi" w:hAnsiTheme="majorBidi" w:cstheme="majorBidi"/>
                <w:b w:val="0"/>
                <w:bCs w:val="0"/>
                <w:sz w:val="16"/>
                <w:szCs w:val="16"/>
                <w:lang w:val="en-US"/>
              </w:rPr>
            </w:pPr>
            <w:r w:rsidRPr="005B7E1D">
              <w:rPr>
                <w:rFonts w:asciiTheme="majorBidi" w:hAnsiTheme="majorBidi" w:cstheme="majorBidi"/>
                <w:sz w:val="16"/>
                <w:szCs w:val="16"/>
                <w:lang w:val="en-US"/>
              </w:rPr>
              <w:t>Metabolism</w:t>
            </w:r>
          </w:p>
        </w:tc>
      </w:tr>
      <w:tr w:rsidR="00F36D3A" w14:paraId="2FA99328"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2902" w:type="dxa"/>
          </w:tcPr>
          <w:p w14:paraId="40F914A6" w14:textId="77777777" w:rsidR="00F36D3A" w:rsidRPr="005B7E1D" w:rsidRDefault="00F36D3A" w:rsidP="0000047A">
            <w:pPr>
              <w:rPr>
                <w:rFonts w:asciiTheme="majorBidi" w:hAnsiTheme="majorBidi" w:cstheme="majorBidi"/>
                <w:sz w:val="16"/>
                <w:szCs w:val="16"/>
                <w:lang w:val="en-US"/>
              </w:rPr>
            </w:pPr>
            <w:r>
              <w:rPr>
                <w:rFonts w:asciiTheme="majorBidi" w:hAnsiTheme="majorBidi" w:cstheme="majorBidi"/>
                <w:sz w:val="16"/>
                <w:szCs w:val="16"/>
                <w:lang w:val="en-US"/>
              </w:rPr>
              <w:t>CYP2D6 substrate (Categorical Yes/No)</w:t>
            </w:r>
          </w:p>
        </w:tc>
        <w:tc>
          <w:tcPr>
            <w:tcW w:w="1070" w:type="dxa"/>
          </w:tcPr>
          <w:p w14:paraId="2E99F321"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126" w:type="dxa"/>
          </w:tcPr>
          <w:p w14:paraId="6311161F"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046" w:type="dxa"/>
          </w:tcPr>
          <w:p w14:paraId="218A9B00"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953" w:type="dxa"/>
          </w:tcPr>
          <w:p w14:paraId="5D690C84"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983" w:type="dxa"/>
          </w:tcPr>
          <w:p w14:paraId="221202AA"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129" w:type="dxa"/>
          </w:tcPr>
          <w:p w14:paraId="27FCFE03"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r>
      <w:tr w:rsidR="00F36D3A" w14:paraId="19C41764"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2902" w:type="dxa"/>
          </w:tcPr>
          <w:p w14:paraId="177F25BF" w14:textId="77777777" w:rsidR="00F36D3A" w:rsidRPr="005B7E1D" w:rsidRDefault="00F36D3A" w:rsidP="0000047A">
            <w:pPr>
              <w:rPr>
                <w:rFonts w:asciiTheme="majorBidi" w:hAnsiTheme="majorBidi" w:cstheme="majorBidi"/>
                <w:sz w:val="16"/>
                <w:szCs w:val="16"/>
                <w:lang w:val="en-US"/>
              </w:rPr>
            </w:pPr>
            <w:r>
              <w:rPr>
                <w:rFonts w:asciiTheme="majorBidi" w:hAnsiTheme="majorBidi" w:cstheme="majorBidi"/>
                <w:sz w:val="16"/>
                <w:szCs w:val="16"/>
                <w:lang w:val="en-US"/>
              </w:rPr>
              <w:t>CYP3A4 substrate (Categorical Yes/No)</w:t>
            </w:r>
          </w:p>
        </w:tc>
        <w:tc>
          <w:tcPr>
            <w:tcW w:w="1070" w:type="dxa"/>
          </w:tcPr>
          <w:p w14:paraId="03D7DD6B"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126" w:type="dxa"/>
          </w:tcPr>
          <w:p w14:paraId="0B55FADC"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1046" w:type="dxa"/>
          </w:tcPr>
          <w:p w14:paraId="7C858B1B"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953" w:type="dxa"/>
          </w:tcPr>
          <w:p w14:paraId="2A368C10"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983" w:type="dxa"/>
          </w:tcPr>
          <w:p w14:paraId="09A80208"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129" w:type="dxa"/>
          </w:tcPr>
          <w:p w14:paraId="0D629393"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r>
      <w:tr w:rsidR="00F36D3A" w14:paraId="52653F3B"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2902" w:type="dxa"/>
          </w:tcPr>
          <w:p w14:paraId="12C21885" w14:textId="77777777" w:rsidR="00F36D3A" w:rsidRPr="005B7E1D" w:rsidRDefault="00F36D3A" w:rsidP="0000047A">
            <w:pPr>
              <w:rPr>
                <w:rFonts w:asciiTheme="majorBidi" w:hAnsiTheme="majorBidi" w:cstheme="majorBidi"/>
                <w:sz w:val="16"/>
                <w:szCs w:val="16"/>
                <w:lang w:val="en-US"/>
              </w:rPr>
            </w:pPr>
            <w:r>
              <w:rPr>
                <w:rFonts w:asciiTheme="majorBidi" w:hAnsiTheme="majorBidi" w:cstheme="majorBidi"/>
                <w:sz w:val="16"/>
                <w:szCs w:val="16"/>
                <w:lang w:val="en-US"/>
              </w:rPr>
              <w:t>CYP1A2 inhibitor (Categorical Yes/No)</w:t>
            </w:r>
          </w:p>
        </w:tc>
        <w:tc>
          <w:tcPr>
            <w:tcW w:w="1070" w:type="dxa"/>
          </w:tcPr>
          <w:p w14:paraId="3B335AD7"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126" w:type="dxa"/>
          </w:tcPr>
          <w:p w14:paraId="3C30D09C"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046" w:type="dxa"/>
          </w:tcPr>
          <w:p w14:paraId="37BFB6BB"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953" w:type="dxa"/>
          </w:tcPr>
          <w:p w14:paraId="50D1F767"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983" w:type="dxa"/>
          </w:tcPr>
          <w:p w14:paraId="220D1199"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1129" w:type="dxa"/>
          </w:tcPr>
          <w:p w14:paraId="6A68D2A0"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r>
      <w:tr w:rsidR="00F36D3A" w14:paraId="177B4D19"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2902" w:type="dxa"/>
          </w:tcPr>
          <w:p w14:paraId="1137A4FC" w14:textId="77777777" w:rsidR="00F36D3A" w:rsidRPr="005B7E1D" w:rsidRDefault="00F36D3A" w:rsidP="0000047A">
            <w:pPr>
              <w:rPr>
                <w:rFonts w:asciiTheme="majorBidi" w:hAnsiTheme="majorBidi" w:cstheme="majorBidi"/>
                <w:sz w:val="16"/>
                <w:szCs w:val="16"/>
                <w:lang w:val="en-US"/>
              </w:rPr>
            </w:pPr>
            <w:r>
              <w:rPr>
                <w:rFonts w:asciiTheme="majorBidi" w:hAnsiTheme="majorBidi" w:cstheme="majorBidi"/>
                <w:sz w:val="16"/>
                <w:szCs w:val="16"/>
                <w:lang w:val="en-US"/>
              </w:rPr>
              <w:t>CYP2C19 inhibitor (Categorical Yes/No)</w:t>
            </w:r>
          </w:p>
        </w:tc>
        <w:tc>
          <w:tcPr>
            <w:tcW w:w="1070" w:type="dxa"/>
          </w:tcPr>
          <w:p w14:paraId="1EC11644"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1126" w:type="dxa"/>
          </w:tcPr>
          <w:p w14:paraId="707FE373"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1046" w:type="dxa"/>
          </w:tcPr>
          <w:p w14:paraId="7545AE2E"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953" w:type="dxa"/>
          </w:tcPr>
          <w:p w14:paraId="0D382136"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983" w:type="dxa"/>
          </w:tcPr>
          <w:p w14:paraId="3D5EC9E4"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1129" w:type="dxa"/>
          </w:tcPr>
          <w:p w14:paraId="78740F49"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r>
      <w:tr w:rsidR="00F36D3A" w14:paraId="6E9229C0"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2902" w:type="dxa"/>
          </w:tcPr>
          <w:p w14:paraId="70496902" w14:textId="77777777" w:rsidR="00F36D3A" w:rsidRPr="005B7E1D" w:rsidRDefault="00F36D3A" w:rsidP="0000047A">
            <w:pPr>
              <w:rPr>
                <w:rFonts w:asciiTheme="majorBidi" w:hAnsiTheme="majorBidi" w:cstheme="majorBidi"/>
                <w:sz w:val="16"/>
                <w:szCs w:val="16"/>
                <w:lang w:val="en-US"/>
              </w:rPr>
            </w:pPr>
            <w:r>
              <w:rPr>
                <w:rFonts w:asciiTheme="majorBidi" w:hAnsiTheme="majorBidi" w:cstheme="majorBidi"/>
                <w:sz w:val="16"/>
                <w:szCs w:val="16"/>
                <w:lang w:val="en-US"/>
              </w:rPr>
              <w:t>CYP2C9 inhibitor (Categorical Yes/No)</w:t>
            </w:r>
          </w:p>
        </w:tc>
        <w:tc>
          <w:tcPr>
            <w:tcW w:w="1070" w:type="dxa"/>
          </w:tcPr>
          <w:p w14:paraId="4B4E6305"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1126" w:type="dxa"/>
          </w:tcPr>
          <w:p w14:paraId="193982DF"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1046" w:type="dxa"/>
          </w:tcPr>
          <w:p w14:paraId="4E5E6680"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953" w:type="dxa"/>
          </w:tcPr>
          <w:p w14:paraId="168F0CE7"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983" w:type="dxa"/>
          </w:tcPr>
          <w:p w14:paraId="08EEA993"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129" w:type="dxa"/>
          </w:tcPr>
          <w:p w14:paraId="46EC33F5"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r>
      <w:tr w:rsidR="00F36D3A" w14:paraId="288B2179"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2902" w:type="dxa"/>
          </w:tcPr>
          <w:p w14:paraId="78588C3B" w14:textId="77777777" w:rsidR="00F36D3A" w:rsidRPr="005B7E1D" w:rsidRDefault="00F36D3A" w:rsidP="0000047A">
            <w:pPr>
              <w:rPr>
                <w:rFonts w:asciiTheme="majorBidi" w:hAnsiTheme="majorBidi" w:cstheme="majorBidi"/>
                <w:sz w:val="16"/>
                <w:szCs w:val="16"/>
                <w:lang w:val="en-US"/>
              </w:rPr>
            </w:pPr>
            <w:r>
              <w:rPr>
                <w:rFonts w:asciiTheme="majorBidi" w:hAnsiTheme="majorBidi" w:cstheme="majorBidi"/>
                <w:sz w:val="16"/>
                <w:szCs w:val="16"/>
                <w:lang w:val="en-US"/>
              </w:rPr>
              <w:t>CYP2D6 inhibitor (Categorical Yes/No)</w:t>
            </w:r>
          </w:p>
        </w:tc>
        <w:tc>
          <w:tcPr>
            <w:tcW w:w="1070" w:type="dxa"/>
          </w:tcPr>
          <w:p w14:paraId="78089968"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126" w:type="dxa"/>
          </w:tcPr>
          <w:p w14:paraId="7CF23339"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046" w:type="dxa"/>
          </w:tcPr>
          <w:p w14:paraId="72A40911"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953" w:type="dxa"/>
          </w:tcPr>
          <w:p w14:paraId="19FCB8A8"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983" w:type="dxa"/>
          </w:tcPr>
          <w:p w14:paraId="0F44B2AA"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129" w:type="dxa"/>
          </w:tcPr>
          <w:p w14:paraId="5986EEFC"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r>
      <w:tr w:rsidR="00F36D3A" w14:paraId="1B30CC6C"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2902" w:type="dxa"/>
          </w:tcPr>
          <w:p w14:paraId="7C8FF652" w14:textId="77777777" w:rsidR="00F36D3A" w:rsidRPr="005B7E1D" w:rsidRDefault="00F36D3A" w:rsidP="0000047A">
            <w:pPr>
              <w:rPr>
                <w:rFonts w:asciiTheme="majorBidi" w:hAnsiTheme="majorBidi" w:cstheme="majorBidi"/>
                <w:sz w:val="16"/>
                <w:szCs w:val="16"/>
                <w:lang w:val="en-US"/>
              </w:rPr>
            </w:pPr>
            <w:r>
              <w:rPr>
                <w:rFonts w:asciiTheme="majorBidi" w:hAnsiTheme="majorBidi" w:cstheme="majorBidi"/>
                <w:sz w:val="16"/>
                <w:szCs w:val="16"/>
                <w:lang w:val="en-US"/>
              </w:rPr>
              <w:t>CYP3A4 inhibitor (Categorical Yes/No)</w:t>
            </w:r>
          </w:p>
        </w:tc>
        <w:tc>
          <w:tcPr>
            <w:tcW w:w="1070" w:type="dxa"/>
          </w:tcPr>
          <w:p w14:paraId="39E9A00D"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1126" w:type="dxa"/>
          </w:tcPr>
          <w:p w14:paraId="52ADDABA"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1046" w:type="dxa"/>
          </w:tcPr>
          <w:p w14:paraId="72AD00C3"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953" w:type="dxa"/>
          </w:tcPr>
          <w:p w14:paraId="720327F5"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983" w:type="dxa"/>
          </w:tcPr>
          <w:p w14:paraId="7E20CA3A"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129" w:type="dxa"/>
          </w:tcPr>
          <w:p w14:paraId="4AFB0662"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r>
      <w:tr w:rsidR="00F36D3A" w:rsidRPr="005B7E1D" w14:paraId="55D5D2FB"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9209" w:type="dxa"/>
            <w:gridSpan w:val="7"/>
          </w:tcPr>
          <w:p w14:paraId="3A1F1783" w14:textId="77777777" w:rsidR="00F36D3A" w:rsidRPr="005B7E1D" w:rsidRDefault="00F36D3A" w:rsidP="0000047A">
            <w:pPr>
              <w:rPr>
                <w:rFonts w:asciiTheme="majorBidi" w:hAnsiTheme="majorBidi" w:cstheme="majorBidi"/>
                <w:b w:val="0"/>
                <w:bCs w:val="0"/>
                <w:sz w:val="16"/>
                <w:szCs w:val="16"/>
                <w:lang w:val="en-US"/>
              </w:rPr>
            </w:pPr>
            <w:r w:rsidRPr="005B7E1D">
              <w:rPr>
                <w:rFonts w:asciiTheme="majorBidi" w:hAnsiTheme="majorBidi" w:cstheme="majorBidi"/>
                <w:sz w:val="16"/>
                <w:szCs w:val="16"/>
                <w:lang w:val="en-US"/>
              </w:rPr>
              <w:t>Excretion</w:t>
            </w:r>
          </w:p>
        </w:tc>
      </w:tr>
      <w:tr w:rsidR="00F36D3A" w14:paraId="6141D3A4"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2902" w:type="dxa"/>
          </w:tcPr>
          <w:p w14:paraId="070BD196" w14:textId="77777777" w:rsidR="00F36D3A" w:rsidRPr="005B7E1D" w:rsidRDefault="00F36D3A" w:rsidP="0000047A">
            <w:pPr>
              <w:rPr>
                <w:rFonts w:asciiTheme="majorBidi" w:hAnsiTheme="majorBidi" w:cstheme="majorBidi"/>
                <w:sz w:val="16"/>
                <w:szCs w:val="16"/>
                <w:lang w:val="en-US"/>
              </w:rPr>
            </w:pPr>
            <w:r>
              <w:rPr>
                <w:rFonts w:asciiTheme="majorBidi" w:hAnsiTheme="majorBidi" w:cstheme="majorBidi"/>
                <w:sz w:val="16"/>
                <w:szCs w:val="16"/>
                <w:lang w:val="en-US"/>
              </w:rPr>
              <w:t>Total Clearance (log ml/min/Kg)</w:t>
            </w:r>
          </w:p>
        </w:tc>
        <w:tc>
          <w:tcPr>
            <w:tcW w:w="1070" w:type="dxa"/>
          </w:tcPr>
          <w:p w14:paraId="6B741845"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0.499</w:t>
            </w:r>
          </w:p>
        </w:tc>
        <w:tc>
          <w:tcPr>
            <w:tcW w:w="1126" w:type="dxa"/>
          </w:tcPr>
          <w:p w14:paraId="5FD3F26B"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-0.226</w:t>
            </w:r>
          </w:p>
        </w:tc>
        <w:tc>
          <w:tcPr>
            <w:tcW w:w="1046" w:type="dxa"/>
          </w:tcPr>
          <w:p w14:paraId="6107EDAD"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-0.241</w:t>
            </w:r>
          </w:p>
        </w:tc>
        <w:tc>
          <w:tcPr>
            <w:tcW w:w="953" w:type="dxa"/>
          </w:tcPr>
          <w:p w14:paraId="0835FAE4"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0.059</w:t>
            </w:r>
          </w:p>
        </w:tc>
        <w:tc>
          <w:tcPr>
            <w:tcW w:w="983" w:type="dxa"/>
          </w:tcPr>
          <w:p w14:paraId="19E6A5AB"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0.259</w:t>
            </w:r>
          </w:p>
        </w:tc>
        <w:tc>
          <w:tcPr>
            <w:tcW w:w="1129" w:type="dxa"/>
          </w:tcPr>
          <w:p w14:paraId="406E445F"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0.331</w:t>
            </w:r>
          </w:p>
        </w:tc>
      </w:tr>
      <w:tr w:rsidR="00F36D3A" w14:paraId="3BB15880"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8080" w:type="dxa"/>
            <w:gridSpan w:val="6"/>
          </w:tcPr>
          <w:p w14:paraId="35612055" w14:textId="77777777" w:rsidR="00F36D3A" w:rsidRPr="005B7E1D" w:rsidRDefault="00F36D3A" w:rsidP="0000047A">
            <w:pPr>
              <w:rPr>
                <w:rFonts w:asciiTheme="majorBidi" w:hAnsiTheme="majorBidi" w:cstheme="majorBidi"/>
                <w:b w:val="0"/>
                <w:bCs w:val="0"/>
                <w:sz w:val="16"/>
                <w:szCs w:val="16"/>
                <w:lang w:val="en-US"/>
              </w:rPr>
            </w:pPr>
            <w:r w:rsidRPr="005B7E1D">
              <w:rPr>
                <w:rFonts w:asciiTheme="majorBidi" w:hAnsiTheme="majorBidi" w:cstheme="majorBidi"/>
                <w:sz w:val="16"/>
                <w:szCs w:val="16"/>
                <w:lang w:val="en-US"/>
              </w:rPr>
              <w:t>Toxicity</w:t>
            </w:r>
          </w:p>
        </w:tc>
        <w:tc>
          <w:tcPr>
            <w:tcW w:w="1129" w:type="dxa"/>
          </w:tcPr>
          <w:p w14:paraId="6A2229FA"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p>
        </w:tc>
      </w:tr>
      <w:tr w:rsidR="00F36D3A" w14:paraId="5D4283B3"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2902" w:type="dxa"/>
          </w:tcPr>
          <w:p w14:paraId="1D9D09EF" w14:textId="77777777" w:rsidR="00F36D3A" w:rsidRPr="005B7E1D" w:rsidRDefault="00F36D3A" w:rsidP="0000047A">
            <w:pPr>
              <w:rPr>
                <w:rFonts w:asciiTheme="majorBidi" w:hAnsiTheme="majorBidi" w:cstheme="majorBidi"/>
                <w:sz w:val="16"/>
                <w:szCs w:val="16"/>
                <w:lang w:val="en-US"/>
              </w:rPr>
            </w:pPr>
            <w:r>
              <w:rPr>
                <w:rFonts w:asciiTheme="majorBidi" w:hAnsiTheme="majorBidi" w:cstheme="majorBidi"/>
                <w:sz w:val="16"/>
                <w:szCs w:val="16"/>
                <w:lang w:val="en-US"/>
              </w:rPr>
              <w:t>AMES toxicity (Categorical Yes/No)</w:t>
            </w:r>
          </w:p>
        </w:tc>
        <w:tc>
          <w:tcPr>
            <w:tcW w:w="1070" w:type="dxa"/>
          </w:tcPr>
          <w:p w14:paraId="2C92CABA"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126" w:type="dxa"/>
          </w:tcPr>
          <w:p w14:paraId="1677FE31"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1046" w:type="dxa"/>
          </w:tcPr>
          <w:p w14:paraId="145F4F42"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953" w:type="dxa"/>
          </w:tcPr>
          <w:p w14:paraId="277045F5"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No </w:t>
            </w:r>
          </w:p>
        </w:tc>
        <w:tc>
          <w:tcPr>
            <w:tcW w:w="983" w:type="dxa"/>
          </w:tcPr>
          <w:p w14:paraId="19389D93"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 xml:space="preserve">Yes </w:t>
            </w:r>
          </w:p>
        </w:tc>
        <w:tc>
          <w:tcPr>
            <w:tcW w:w="1129" w:type="dxa"/>
          </w:tcPr>
          <w:p w14:paraId="2C01D484"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No</w:t>
            </w:r>
          </w:p>
        </w:tc>
      </w:tr>
      <w:tr w:rsidR="00F36D3A" w14:paraId="42EFBA73" w14:textId="77777777" w:rsidTr="0000047A">
        <w:trPr>
          <w:jc w:val="center"/>
        </w:trPr>
        <w:tc>
          <w:tcPr>
            <w:cnfStyle w:val="001000000000" w:firstRow="0" w:lastRow="0" w:firstColumn="1" w:lastColumn="0" w:oddVBand="0" w:evenVBand="0" w:oddHBand="0" w:evenHBand="0" w:firstRowFirstColumn="0" w:firstRowLastColumn="0" w:lastRowFirstColumn="0" w:lastRowLastColumn="0"/>
            <w:tcW w:w="2902" w:type="dxa"/>
          </w:tcPr>
          <w:p w14:paraId="5BC34943" w14:textId="77777777" w:rsidR="00F36D3A" w:rsidRPr="005B7E1D" w:rsidRDefault="00F36D3A" w:rsidP="0000047A">
            <w:pPr>
              <w:rPr>
                <w:rFonts w:asciiTheme="majorBidi" w:hAnsiTheme="majorBidi" w:cstheme="majorBidi"/>
                <w:sz w:val="16"/>
                <w:szCs w:val="16"/>
                <w:lang w:val="en-US"/>
              </w:rPr>
            </w:pPr>
            <w:r>
              <w:rPr>
                <w:rFonts w:asciiTheme="majorBidi" w:hAnsiTheme="majorBidi" w:cstheme="majorBidi"/>
                <w:sz w:val="16"/>
                <w:szCs w:val="16"/>
                <w:lang w:val="en-US"/>
              </w:rPr>
              <w:t xml:space="preserve">Synthetic accessibility </w:t>
            </w:r>
          </w:p>
        </w:tc>
        <w:tc>
          <w:tcPr>
            <w:tcW w:w="1070" w:type="dxa"/>
          </w:tcPr>
          <w:p w14:paraId="6DDE6402"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3.53</w:t>
            </w:r>
          </w:p>
        </w:tc>
        <w:tc>
          <w:tcPr>
            <w:tcW w:w="1126" w:type="dxa"/>
          </w:tcPr>
          <w:p w14:paraId="07AF844F"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3.17</w:t>
            </w:r>
          </w:p>
        </w:tc>
        <w:tc>
          <w:tcPr>
            <w:tcW w:w="1046" w:type="dxa"/>
          </w:tcPr>
          <w:p w14:paraId="73738D9B"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3.88</w:t>
            </w:r>
          </w:p>
        </w:tc>
        <w:tc>
          <w:tcPr>
            <w:tcW w:w="953" w:type="dxa"/>
          </w:tcPr>
          <w:p w14:paraId="330C7B61"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2.05</w:t>
            </w:r>
          </w:p>
        </w:tc>
        <w:tc>
          <w:tcPr>
            <w:tcW w:w="983" w:type="dxa"/>
          </w:tcPr>
          <w:p w14:paraId="00E60CB0"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2.33</w:t>
            </w:r>
          </w:p>
        </w:tc>
        <w:tc>
          <w:tcPr>
            <w:tcW w:w="1129" w:type="dxa"/>
          </w:tcPr>
          <w:p w14:paraId="14816440" w14:textId="77777777" w:rsidR="00F36D3A" w:rsidRPr="005B7E1D" w:rsidRDefault="00F36D3A" w:rsidP="0000047A">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lang w:val="en-US"/>
              </w:rPr>
            </w:pPr>
            <w:r>
              <w:rPr>
                <w:rFonts w:asciiTheme="majorBidi" w:hAnsiTheme="majorBidi" w:cstheme="majorBidi"/>
                <w:sz w:val="16"/>
                <w:szCs w:val="16"/>
                <w:lang w:val="en-US"/>
              </w:rPr>
              <w:t>3.86</w:t>
            </w:r>
          </w:p>
        </w:tc>
      </w:tr>
    </w:tbl>
    <w:p w14:paraId="01D0B2E6" w14:textId="77777777" w:rsidR="00F36D3A" w:rsidRDefault="00F36D3A" w:rsidP="00F36D3A">
      <w:pPr>
        <w:tabs>
          <w:tab w:val="left" w:pos="2602"/>
        </w:tabs>
        <w:spacing w:line="360" w:lineRule="auto"/>
        <w:jc w:val="both"/>
        <w:rPr>
          <w:rFonts w:asciiTheme="majorBidi" w:hAnsiTheme="majorBidi" w:cstheme="majorBidi"/>
          <w:sz w:val="20"/>
          <w:szCs w:val="20"/>
          <w:lang w:val="en-US"/>
        </w:rPr>
      </w:pPr>
    </w:p>
    <w:p w14:paraId="21DC0B1C" w14:textId="77777777" w:rsidR="00F36D3A" w:rsidRDefault="00F36D3A"/>
    <w:sectPr w:rsidR="00F36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3A"/>
    <w:rsid w:val="009E2834"/>
    <w:rsid w:val="00D451A0"/>
    <w:rsid w:val="00E37D4F"/>
    <w:rsid w:val="00F36D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2272"/>
  <w15:chartTrackingRefBased/>
  <w15:docId w15:val="{618AF7BB-F041-7849-BC0B-EBB1B6AB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D3A"/>
    <w:pPr>
      <w:ind w:left="720"/>
      <w:contextualSpacing/>
    </w:pPr>
  </w:style>
  <w:style w:type="table" w:styleId="TableGrid">
    <w:name w:val="Table Grid"/>
    <w:basedOn w:val="TableNormal"/>
    <w:uiPriority w:val="39"/>
    <w:qFormat/>
    <w:rsid w:val="00F36D3A"/>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
    <w:name w:val="Tableau simple 21"/>
    <w:basedOn w:val="TableNormal"/>
    <w:uiPriority w:val="42"/>
    <w:qFormat/>
    <w:rsid w:val="00F36D3A"/>
    <w:rPr>
      <w:rFonts w:ascii="Times New Roman" w:eastAsia="SimSun" w:hAnsi="Times New Roman" w:cs="Times New Roman"/>
      <w:lang w:eastAsia="fr-FR"/>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ANASS SAIH</dc:creator>
  <cp:keywords/>
  <dc:description/>
  <cp:lastModifiedBy>Acer</cp:lastModifiedBy>
  <cp:revision>2</cp:revision>
  <dcterms:created xsi:type="dcterms:W3CDTF">2022-06-10T11:32:00Z</dcterms:created>
  <dcterms:modified xsi:type="dcterms:W3CDTF">2022-06-10T11:32:00Z</dcterms:modified>
</cp:coreProperties>
</file>